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DE051" w14:textId="77777777" w:rsidR="0014642D" w:rsidRDefault="0014642D" w:rsidP="00373C37">
      <w:pPr>
        <w:spacing w:after="160" w:line="259" w:lineRule="auto"/>
        <w:rPr>
          <w:szCs w:val="24"/>
        </w:rPr>
      </w:pPr>
    </w:p>
    <w:p w14:paraId="675738F8" w14:textId="3132FE98" w:rsidR="00C41077" w:rsidRPr="00722229" w:rsidRDefault="00C41077" w:rsidP="004C7EBB">
      <w:pPr>
        <w:spacing w:after="160" w:line="259" w:lineRule="auto"/>
        <w:jc w:val="right"/>
      </w:pPr>
      <w:r w:rsidRPr="00722229">
        <w:rPr>
          <w:szCs w:val="24"/>
        </w:rPr>
        <w:t>2 Sąlygų priedas</w:t>
      </w:r>
    </w:p>
    <w:p w14:paraId="36A59C47" w14:textId="77777777" w:rsidR="00DA330B" w:rsidRPr="0029198B" w:rsidRDefault="00DA330B" w:rsidP="00DA330B">
      <w:pPr>
        <w:jc w:val="center"/>
        <w:rPr>
          <w:b/>
          <w:bCs/>
          <w:szCs w:val="24"/>
        </w:rPr>
      </w:pPr>
      <w:r w:rsidRPr="0029198B">
        <w:rPr>
          <w:b/>
          <w:bCs/>
          <w:szCs w:val="24"/>
        </w:rPr>
        <w:t>TECHNINĖ SPECIFIKACIJA</w:t>
      </w:r>
    </w:p>
    <w:p w14:paraId="0A691F12" w14:textId="77777777" w:rsidR="00DA330B" w:rsidRDefault="00DA330B" w:rsidP="00DA330B">
      <w:pPr>
        <w:rPr>
          <w:szCs w:val="24"/>
        </w:rPr>
      </w:pPr>
    </w:p>
    <w:p w14:paraId="526B5E96" w14:textId="77777777" w:rsidR="007E7049" w:rsidRDefault="00921FA2" w:rsidP="007E7049">
      <w:pPr>
        <w:numPr>
          <w:ilvl w:val="0"/>
          <w:numId w:val="21"/>
        </w:numPr>
        <w:tabs>
          <w:tab w:val="left" w:pos="567"/>
        </w:tabs>
        <w:ind w:left="0" w:firstLine="357"/>
        <w:contextualSpacing/>
        <w:jc w:val="both"/>
        <w:rPr>
          <w:szCs w:val="24"/>
          <w:lang w:eastAsia="lt-LT"/>
        </w:rPr>
      </w:pPr>
      <w:r w:rsidRPr="00921FA2">
        <w:rPr>
          <w:szCs w:val="24"/>
          <w:lang w:eastAsia="lt-LT"/>
        </w:rPr>
        <w:t xml:space="preserve">Techninėje specifikacijoje nurodyti išmatavimai yra preliminarūs. Prieš vykdant užsakymą, po sutarties pasirašymo, tiekėjas privalo pasitikslinti matmenis Perkančiojoje organizacijoje, bei suderinti su </w:t>
      </w:r>
      <w:r w:rsidRPr="00814262">
        <w:rPr>
          <w:szCs w:val="24"/>
          <w:lang w:eastAsia="lt-LT"/>
        </w:rPr>
        <w:t>užsakovu komplektaciją, paruošti galutinius brėžinius ir juos suderinti su Pirkėju.</w:t>
      </w:r>
    </w:p>
    <w:p w14:paraId="110B2BD4" w14:textId="45C85D1F" w:rsidR="00B93BAC" w:rsidRPr="007E7049" w:rsidRDefault="00B93BAC" w:rsidP="007E7049">
      <w:pPr>
        <w:numPr>
          <w:ilvl w:val="0"/>
          <w:numId w:val="21"/>
        </w:numPr>
        <w:tabs>
          <w:tab w:val="left" w:pos="567"/>
        </w:tabs>
        <w:ind w:left="0" w:firstLine="357"/>
        <w:contextualSpacing/>
        <w:jc w:val="both"/>
        <w:rPr>
          <w:szCs w:val="24"/>
          <w:lang w:eastAsia="lt-LT"/>
        </w:rPr>
      </w:pPr>
      <w:r w:rsidRPr="007E7049">
        <w:rPr>
          <w:szCs w:val="24"/>
        </w:rPr>
        <w:t xml:space="preserve">Kontaktinis asmuo įgaliotas palaikyti tiesioginį ryšį su tiekėjais dėl objekto apžiūros – Vilniaus rajono savivaldybės administracijos investicijų skyriaus </w:t>
      </w:r>
      <w:r w:rsidR="00BE55D2" w:rsidRPr="007E7049">
        <w:rPr>
          <w:szCs w:val="24"/>
        </w:rPr>
        <w:t>patarėjas</w:t>
      </w:r>
      <w:r w:rsidRPr="007E7049">
        <w:rPr>
          <w:szCs w:val="24"/>
        </w:rPr>
        <w:t xml:space="preserve"> </w:t>
      </w:r>
      <w:r w:rsidR="00BE55D2" w:rsidRPr="007E7049">
        <w:rPr>
          <w:szCs w:val="24"/>
        </w:rPr>
        <w:t>Miroslav Prokopovič</w:t>
      </w:r>
      <w:r w:rsidRPr="007E7049">
        <w:rPr>
          <w:szCs w:val="24"/>
        </w:rPr>
        <w:t xml:space="preserve">, tel. </w:t>
      </w:r>
      <w:r w:rsidR="00443C8D" w:rsidRPr="007E7049">
        <w:rPr>
          <w:szCs w:val="24"/>
        </w:rPr>
        <w:t>+370 5 275 0034</w:t>
      </w:r>
      <w:r w:rsidRPr="007E7049">
        <w:rPr>
          <w:szCs w:val="24"/>
        </w:rPr>
        <w:t>, el.</w:t>
      </w:r>
      <w:r w:rsidR="007D74C7">
        <w:rPr>
          <w:szCs w:val="24"/>
        </w:rPr>
        <w:t xml:space="preserve"> </w:t>
      </w:r>
      <w:r w:rsidRPr="007E7049">
        <w:rPr>
          <w:szCs w:val="24"/>
        </w:rPr>
        <w:t>p.</w:t>
      </w:r>
      <w:r w:rsidR="00660D72">
        <w:rPr>
          <w:szCs w:val="24"/>
        </w:rPr>
        <w:t xml:space="preserve"> </w:t>
      </w:r>
      <w:proofErr w:type="spellStart"/>
      <w:r w:rsidR="002018D9" w:rsidRPr="007E7049">
        <w:rPr>
          <w:szCs w:val="24"/>
        </w:rPr>
        <w:t>Miroslav.Prokopovic@vrsa.lt</w:t>
      </w:r>
      <w:proofErr w:type="spellEnd"/>
      <w:r w:rsidRPr="007E7049">
        <w:rPr>
          <w:szCs w:val="24"/>
        </w:rPr>
        <w:t>. Objekto apžiūros metu iškilę klausimai perkančiajai organizacijai teikiami CVP IS susirašinėjimo priemonėmis.</w:t>
      </w:r>
    </w:p>
    <w:p w14:paraId="344B4165" w14:textId="62DF2472" w:rsidR="0094139C" w:rsidRPr="00415479" w:rsidRDefault="0094139C" w:rsidP="00415479">
      <w:pPr>
        <w:numPr>
          <w:ilvl w:val="0"/>
          <w:numId w:val="21"/>
        </w:numPr>
        <w:tabs>
          <w:tab w:val="left" w:pos="709"/>
        </w:tabs>
        <w:ind w:left="0" w:firstLine="357"/>
        <w:contextualSpacing/>
        <w:jc w:val="both"/>
        <w:rPr>
          <w:szCs w:val="24"/>
          <w:lang w:eastAsia="lt-LT"/>
        </w:rPr>
      </w:pPr>
      <w:r w:rsidRPr="0094139C">
        <w:rPr>
          <w:szCs w:val="24"/>
          <w:lang w:eastAsia="lt-LT"/>
        </w:rPr>
        <w:t>Prekių pristatymo terminas - 6 mėn. nuo Sutarties įsigaliojimo dienos</w:t>
      </w:r>
      <w:r w:rsidR="00415479">
        <w:rPr>
          <w:szCs w:val="24"/>
          <w:lang w:eastAsia="lt-LT"/>
        </w:rPr>
        <w:t xml:space="preserve">, </w:t>
      </w:r>
      <w:r w:rsidR="00415479" w:rsidRPr="00415479">
        <w:rPr>
          <w:szCs w:val="24"/>
          <w:lang w:eastAsia="lt-LT"/>
        </w:rPr>
        <w:t>su galimybe pratęsti šį terminą 1 mėn.</w:t>
      </w:r>
    </w:p>
    <w:p w14:paraId="5C822515" w14:textId="395CB2FC" w:rsidR="003B5121" w:rsidRPr="00A71EB3" w:rsidRDefault="0020675D" w:rsidP="00795210">
      <w:pPr>
        <w:numPr>
          <w:ilvl w:val="0"/>
          <w:numId w:val="21"/>
        </w:numPr>
        <w:ind w:left="714" w:hanging="357"/>
        <w:contextualSpacing/>
        <w:jc w:val="both"/>
        <w:rPr>
          <w:szCs w:val="24"/>
          <w:lang w:eastAsia="lt-LT"/>
        </w:rPr>
      </w:pPr>
      <w:r w:rsidRPr="00A71EB3">
        <w:t xml:space="preserve">Laipiojimo sienelė privalo būti nauja, pristatoma gamintojo pakuotėje. </w:t>
      </w:r>
    </w:p>
    <w:p w14:paraId="49C9B2D0" w14:textId="5D1A6C08" w:rsidR="00F71EAF" w:rsidRDefault="00F71EAF" w:rsidP="007E7049">
      <w:pPr>
        <w:pStyle w:val="Sraopastraipa"/>
        <w:numPr>
          <w:ilvl w:val="0"/>
          <w:numId w:val="21"/>
        </w:numPr>
        <w:tabs>
          <w:tab w:val="left" w:pos="709"/>
        </w:tabs>
        <w:spacing w:after="0" w:line="240" w:lineRule="auto"/>
        <w:ind w:left="0" w:firstLine="357"/>
        <w:jc w:val="both"/>
        <w:rPr>
          <w:rFonts w:ascii="Times New Roman" w:eastAsia="Times New Roman" w:hAnsi="Times New Roman" w:cs="Times New Roman"/>
          <w:sz w:val="24"/>
          <w:szCs w:val="24"/>
        </w:rPr>
      </w:pPr>
      <w:r w:rsidRPr="00A71EB3">
        <w:rPr>
          <w:rFonts w:ascii="Times New Roman" w:eastAsia="Times New Roman" w:hAnsi="Times New Roman" w:cs="Times New Roman"/>
          <w:sz w:val="24"/>
          <w:szCs w:val="24"/>
        </w:rPr>
        <w:t>Įranga turės būti pristatyt</w:t>
      </w:r>
      <w:r w:rsidR="008424BB">
        <w:rPr>
          <w:rFonts w:ascii="Times New Roman" w:eastAsia="Times New Roman" w:hAnsi="Times New Roman" w:cs="Times New Roman"/>
          <w:sz w:val="24"/>
          <w:szCs w:val="24"/>
        </w:rPr>
        <w:t>a</w:t>
      </w:r>
      <w:r w:rsidRPr="00A71EB3">
        <w:rPr>
          <w:rFonts w:ascii="Times New Roman" w:eastAsia="Times New Roman" w:hAnsi="Times New Roman" w:cs="Times New Roman"/>
          <w:sz w:val="24"/>
          <w:szCs w:val="24"/>
        </w:rPr>
        <w:t xml:space="preserve"> adresu: Vilniaus r. Avižienių sen., Vilniaus</w:t>
      </w:r>
      <w:r w:rsidRPr="00814262">
        <w:rPr>
          <w:rFonts w:ascii="Times New Roman" w:eastAsia="Times New Roman" w:hAnsi="Times New Roman" w:cs="Times New Roman"/>
          <w:sz w:val="24"/>
          <w:szCs w:val="24"/>
        </w:rPr>
        <w:t xml:space="preserve"> r. sav., Avižienių k., Sudervės g. 8. Pirkimas apima prekių pristatymą bei sumontavimą.</w:t>
      </w:r>
    </w:p>
    <w:p w14:paraId="59A2CE47" w14:textId="77777777" w:rsidR="00956DEF" w:rsidRPr="00814262" w:rsidRDefault="00956DEF" w:rsidP="00956DEF">
      <w:pPr>
        <w:pStyle w:val="Sraopastraipa"/>
        <w:tabs>
          <w:tab w:val="left" w:pos="709"/>
        </w:tabs>
        <w:spacing w:after="0" w:line="240" w:lineRule="auto"/>
        <w:ind w:left="357"/>
        <w:jc w:val="both"/>
        <w:rPr>
          <w:rFonts w:ascii="Times New Roman" w:eastAsia="Times New Roman" w:hAnsi="Times New Roman" w:cs="Times New Roman"/>
          <w:sz w:val="24"/>
          <w:szCs w:val="24"/>
        </w:rPr>
      </w:pPr>
    </w:p>
    <w:p w14:paraId="7A44E6B0" w14:textId="145E4730" w:rsidR="00F71EAF" w:rsidRPr="004C7EBB" w:rsidRDefault="00956DEF" w:rsidP="004C7EBB">
      <w:pPr>
        <w:pStyle w:val="Sraopastraipa"/>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w:t>
      </w:r>
      <w:r w:rsidR="00F71EAF" w:rsidRPr="00814262">
        <w:rPr>
          <w:rFonts w:ascii="Times New Roman" w:eastAsia="Times New Roman" w:hAnsi="Times New Roman" w:cs="Times New Roman"/>
          <w:noProof/>
          <w:sz w:val="24"/>
          <w:szCs w:val="24"/>
        </w:rPr>
        <w:drawing>
          <wp:inline distT="0" distB="0" distL="0" distR="0" wp14:anchorId="1C07E437" wp14:editId="022B0E0F">
            <wp:extent cx="4700270" cy="2883535"/>
            <wp:effectExtent l="0" t="0" r="5080" b="0"/>
            <wp:docPr id="1687340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0270" cy="2883535"/>
                    </a:xfrm>
                    <a:prstGeom prst="rect">
                      <a:avLst/>
                    </a:prstGeom>
                    <a:noFill/>
                  </pic:spPr>
                </pic:pic>
              </a:graphicData>
            </a:graphic>
          </wp:inline>
        </w:drawing>
      </w:r>
    </w:p>
    <w:p w14:paraId="13FE4C1B" w14:textId="3DEDC7AD" w:rsidR="0020675D" w:rsidRPr="00560698" w:rsidRDefault="0020675D" w:rsidP="004C7EBB">
      <w:pPr>
        <w:numPr>
          <w:ilvl w:val="0"/>
          <w:numId w:val="21"/>
        </w:numPr>
        <w:tabs>
          <w:tab w:val="left" w:pos="709"/>
        </w:tabs>
        <w:spacing w:after="160" w:line="259" w:lineRule="auto"/>
        <w:ind w:left="0" w:firstLine="360"/>
        <w:contextualSpacing/>
        <w:jc w:val="both"/>
        <w:rPr>
          <w:szCs w:val="24"/>
          <w:lang w:eastAsia="lt-LT"/>
        </w:rPr>
      </w:pPr>
      <w:r w:rsidRPr="00560698">
        <w:t xml:space="preserve">Kartu su </w:t>
      </w:r>
      <w:r w:rsidR="008A460E" w:rsidRPr="00560698">
        <w:t>į</w:t>
      </w:r>
      <w:r w:rsidRPr="00560698">
        <w:t>ranga privalo būti pateiktos naudojimosi instrukcijos lietuvių kalba. Tiekėjas privalo pristatyti laipiojimo sienelė į vietą, sumontuoti, išbandyti kartu su užsakovu ir apmokyti dirbti.</w:t>
      </w:r>
    </w:p>
    <w:p w14:paraId="4059A4B6" w14:textId="77777777" w:rsidR="004C7EBB" w:rsidRDefault="00921FA2" w:rsidP="004C7EBB">
      <w:pPr>
        <w:numPr>
          <w:ilvl w:val="0"/>
          <w:numId w:val="21"/>
        </w:numPr>
        <w:spacing w:after="160" w:line="259" w:lineRule="auto"/>
        <w:contextualSpacing/>
        <w:jc w:val="both"/>
        <w:rPr>
          <w:szCs w:val="24"/>
          <w:lang w:eastAsia="lt-LT"/>
        </w:rPr>
      </w:pPr>
      <w:r w:rsidRPr="00560698">
        <w:rPr>
          <w:szCs w:val="24"/>
          <w:lang w:eastAsia="lt-LT"/>
        </w:rPr>
        <w:t xml:space="preserve">Gaminiui suteikiama ne mažesnė nei 24 mėn. garantija. </w:t>
      </w:r>
    </w:p>
    <w:p w14:paraId="266357CD" w14:textId="14489A71" w:rsidR="00921FA2" w:rsidRPr="004C7EBB" w:rsidRDefault="00921FA2" w:rsidP="004C7EBB">
      <w:pPr>
        <w:numPr>
          <w:ilvl w:val="0"/>
          <w:numId w:val="21"/>
        </w:numPr>
        <w:tabs>
          <w:tab w:val="left" w:pos="709"/>
        </w:tabs>
        <w:spacing w:after="160" w:line="259" w:lineRule="auto"/>
        <w:ind w:left="0" w:firstLine="360"/>
        <w:contextualSpacing/>
        <w:jc w:val="both"/>
        <w:rPr>
          <w:szCs w:val="24"/>
          <w:lang w:eastAsia="lt-LT"/>
        </w:rPr>
      </w:pPr>
      <w:r w:rsidRPr="004C7EBB">
        <w:rPr>
          <w:szCs w:val="24"/>
          <w:lang w:eastAsia="lt-LT"/>
        </w:rPr>
        <w:t>Jeigu techninėje specifikacijoje apibūdinant pirkimo objektą nurodytas konkretus pavadinimas ar šaltinis, konkretus procesas ar prekės ženklas, patentas, tipai, konkreti kilmė ar gamyba, standartas, laikoma, kad jie yra tik orientaciniai ir tiekėjas gali pateikti lygiavertį arba geresnių parametrų objektą.</w:t>
      </w:r>
    </w:p>
    <w:p w14:paraId="48838DEA" w14:textId="5EDAF0ED" w:rsidR="00956DEF" w:rsidRDefault="00921FA2" w:rsidP="00D012C4">
      <w:pPr>
        <w:numPr>
          <w:ilvl w:val="0"/>
          <w:numId w:val="21"/>
        </w:numPr>
        <w:spacing w:after="160" w:line="259" w:lineRule="auto"/>
        <w:contextualSpacing/>
        <w:jc w:val="both"/>
        <w:rPr>
          <w:szCs w:val="24"/>
          <w:lang w:eastAsia="lt-LT"/>
        </w:rPr>
      </w:pPr>
      <w:r w:rsidRPr="00B93BAC">
        <w:rPr>
          <w:szCs w:val="24"/>
          <w:lang w:eastAsia="lt-LT"/>
        </w:rPr>
        <w:t>Techninėje specifikacijoje nurodyti matmenys – preliminarūs ir gali kisti ± 10% ribose.</w:t>
      </w:r>
    </w:p>
    <w:p w14:paraId="00F1D424" w14:textId="77777777" w:rsidR="0032312B" w:rsidRPr="00D012C4" w:rsidRDefault="0032312B" w:rsidP="00E241B9">
      <w:pPr>
        <w:spacing w:after="160" w:line="259" w:lineRule="auto"/>
        <w:contextualSpacing/>
        <w:jc w:val="both"/>
        <w:rPr>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6832"/>
        <w:gridCol w:w="1323"/>
        <w:gridCol w:w="1188"/>
      </w:tblGrid>
      <w:tr w:rsidR="004F67AB" w:rsidRPr="004F67AB" w14:paraId="255FDA5D" w14:textId="77777777" w:rsidTr="00956DEF">
        <w:tc>
          <w:tcPr>
            <w:tcW w:w="280" w:type="pct"/>
            <w:tcMar>
              <w:top w:w="0" w:type="dxa"/>
              <w:left w:w="108" w:type="dxa"/>
              <w:bottom w:w="0" w:type="dxa"/>
              <w:right w:w="108" w:type="dxa"/>
            </w:tcMar>
            <w:vAlign w:val="center"/>
            <w:hideMark/>
          </w:tcPr>
          <w:p w14:paraId="19D2921D"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Eil. Nr.</w:t>
            </w:r>
          </w:p>
        </w:tc>
        <w:tc>
          <w:tcPr>
            <w:tcW w:w="3459" w:type="pct"/>
            <w:tcMar>
              <w:top w:w="0" w:type="dxa"/>
              <w:left w:w="108" w:type="dxa"/>
              <w:bottom w:w="0" w:type="dxa"/>
              <w:right w:w="108" w:type="dxa"/>
            </w:tcMar>
            <w:vAlign w:val="center"/>
            <w:hideMark/>
          </w:tcPr>
          <w:p w14:paraId="3E3C2479" w14:textId="77777777" w:rsidR="004F67AB" w:rsidRPr="004F67AB" w:rsidRDefault="004F67AB" w:rsidP="004F67AB">
            <w:pPr>
              <w:spacing w:line="252" w:lineRule="auto"/>
              <w:jc w:val="center"/>
              <w:rPr>
                <w:rFonts w:eastAsia="Calibri"/>
                <w:b/>
                <w:bCs/>
                <w:szCs w:val="24"/>
                <w14:ligatures w14:val="standardContextual"/>
              </w:rPr>
            </w:pPr>
            <w:r w:rsidRPr="004F67AB">
              <w:rPr>
                <w:rFonts w:eastAsia="Calibri"/>
                <w:b/>
                <w:bCs/>
                <w:szCs w:val="24"/>
                <w14:ligatures w14:val="standardContextual"/>
              </w:rPr>
              <w:t>Pavadinimas</w:t>
            </w:r>
          </w:p>
        </w:tc>
        <w:tc>
          <w:tcPr>
            <w:tcW w:w="649" w:type="pct"/>
            <w:tcMar>
              <w:top w:w="0" w:type="dxa"/>
              <w:left w:w="108" w:type="dxa"/>
              <w:bottom w:w="0" w:type="dxa"/>
              <w:right w:w="108" w:type="dxa"/>
            </w:tcMar>
            <w:vAlign w:val="center"/>
            <w:hideMark/>
          </w:tcPr>
          <w:p w14:paraId="245009CE"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 xml:space="preserve">Mato </w:t>
            </w:r>
          </w:p>
          <w:p w14:paraId="2D94E121"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vnt.</w:t>
            </w:r>
          </w:p>
        </w:tc>
        <w:tc>
          <w:tcPr>
            <w:tcW w:w="612" w:type="pct"/>
            <w:tcMar>
              <w:top w:w="0" w:type="dxa"/>
              <w:left w:w="108" w:type="dxa"/>
              <w:bottom w:w="0" w:type="dxa"/>
              <w:right w:w="108" w:type="dxa"/>
            </w:tcMar>
            <w:hideMark/>
          </w:tcPr>
          <w:p w14:paraId="438D78CB" w14:textId="77777777" w:rsidR="004F67AB" w:rsidRPr="004F67AB" w:rsidRDefault="004F67AB" w:rsidP="004F67AB">
            <w:pPr>
              <w:spacing w:line="252" w:lineRule="auto"/>
              <w:rPr>
                <w:rFonts w:eastAsia="Calibri"/>
                <w:b/>
                <w:bCs/>
                <w:szCs w:val="24"/>
                <w14:ligatures w14:val="standardContextual"/>
              </w:rPr>
            </w:pPr>
            <w:r w:rsidRPr="004F67AB">
              <w:rPr>
                <w:rFonts w:eastAsia="Calibri"/>
                <w:b/>
                <w:bCs/>
                <w:szCs w:val="24"/>
                <w14:ligatures w14:val="standardContextual"/>
              </w:rPr>
              <w:t>Kiekis</w:t>
            </w:r>
          </w:p>
        </w:tc>
      </w:tr>
      <w:tr w:rsidR="004F67AB" w:rsidRPr="004F67AB" w14:paraId="12FA46D0" w14:textId="77777777" w:rsidTr="00956DEF">
        <w:tc>
          <w:tcPr>
            <w:tcW w:w="4388" w:type="pct"/>
            <w:gridSpan w:val="3"/>
            <w:tcMar>
              <w:top w:w="0" w:type="dxa"/>
              <w:left w:w="108" w:type="dxa"/>
              <w:bottom w:w="0" w:type="dxa"/>
              <w:right w:w="108" w:type="dxa"/>
            </w:tcMar>
            <w:vAlign w:val="center"/>
            <w:hideMark/>
          </w:tcPr>
          <w:p w14:paraId="6948FAB9" w14:textId="3F16232B" w:rsidR="004F67AB" w:rsidRPr="004F67AB" w:rsidRDefault="004F67AB" w:rsidP="00FB2530">
            <w:pPr>
              <w:spacing w:line="252" w:lineRule="auto"/>
              <w:jc w:val="center"/>
              <w:rPr>
                <w:rFonts w:eastAsia="Calibri"/>
                <w:b/>
                <w:bCs/>
                <w:szCs w:val="24"/>
                <w14:ligatures w14:val="standardContextual"/>
              </w:rPr>
            </w:pPr>
            <w:proofErr w:type="spellStart"/>
            <w:r w:rsidRPr="004F67AB">
              <w:rPr>
                <w:rFonts w:eastAsia="Calibri"/>
                <w:b/>
                <w:bCs/>
                <w:szCs w:val="24"/>
                <w14:ligatures w14:val="standardContextual"/>
              </w:rPr>
              <w:t>Boulderingo</w:t>
            </w:r>
            <w:proofErr w:type="spellEnd"/>
            <w:r w:rsidRPr="004F67AB">
              <w:rPr>
                <w:rFonts w:eastAsia="Calibri"/>
                <w:b/>
                <w:bCs/>
                <w:szCs w:val="24"/>
                <w14:ligatures w14:val="standardContextual"/>
              </w:rPr>
              <w:t xml:space="preserve"> sienelė, aukštuminė sienelė, papildoma įranga</w:t>
            </w:r>
          </w:p>
        </w:tc>
        <w:tc>
          <w:tcPr>
            <w:tcW w:w="612" w:type="pct"/>
            <w:tcMar>
              <w:top w:w="0" w:type="dxa"/>
              <w:left w:w="108" w:type="dxa"/>
              <w:bottom w:w="0" w:type="dxa"/>
              <w:right w:w="108" w:type="dxa"/>
            </w:tcMar>
          </w:tcPr>
          <w:p w14:paraId="2FC77C5A" w14:textId="77777777" w:rsidR="004F67AB" w:rsidRPr="004F67AB" w:rsidRDefault="004F67AB" w:rsidP="004F67AB">
            <w:pPr>
              <w:spacing w:line="252" w:lineRule="auto"/>
              <w:rPr>
                <w:rFonts w:eastAsia="Calibri"/>
                <w:b/>
                <w:bCs/>
                <w:szCs w:val="24"/>
                <w14:ligatures w14:val="standardContextual"/>
              </w:rPr>
            </w:pPr>
          </w:p>
        </w:tc>
      </w:tr>
      <w:tr w:rsidR="004F67AB" w:rsidRPr="004F67AB" w14:paraId="6F853E79" w14:textId="77777777" w:rsidTr="00956DEF">
        <w:tc>
          <w:tcPr>
            <w:tcW w:w="280" w:type="pct"/>
            <w:tcMar>
              <w:top w:w="0" w:type="dxa"/>
              <w:left w:w="108" w:type="dxa"/>
              <w:bottom w:w="0" w:type="dxa"/>
              <w:right w:w="108" w:type="dxa"/>
            </w:tcMar>
            <w:vAlign w:val="center"/>
            <w:hideMark/>
          </w:tcPr>
          <w:p w14:paraId="267B634B"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1.</w:t>
            </w:r>
          </w:p>
        </w:tc>
        <w:tc>
          <w:tcPr>
            <w:tcW w:w="3459" w:type="pct"/>
            <w:tcMar>
              <w:top w:w="0" w:type="dxa"/>
              <w:left w:w="108" w:type="dxa"/>
              <w:bottom w:w="0" w:type="dxa"/>
              <w:right w:w="108" w:type="dxa"/>
            </w:tcMar>
            <w:hideMark/>
          </w:tcPr>
          <w:p w14:paraId="669D03E5" w14:textId="397B1B97" w:rsidR="004F67AB" w:rsidRPr="004F67AB" w:rsidRDefault="007E446B" w:rsidP="0096601C">
            <w:pPr>
              <w:spacing w:line="252" w:lineRule="auto"/>
              <w:jc w:val="both"/>
              <w:rPr>
                <w:rFonts w:eastAsia="Calibri"/>
                <w:szCs w:val="24"/>
                <w14:ligatures w14:val="standardContextual"/>
              </w:rPr>
            </w:pPr>
            <w:proofErr w:type="spellStart"/>
            <w:r w:rsidRPr="007E446B">
              <w:rPr>
                <w:rFonts w:eastAsia="Calibri"/>
                <w:szCs w:val="24"/>
                <w14:ligatures w14:val="standardContextual"/>
              </w:rPr>
              <w:t>Boulderingo</w:t>
            </w:r>
            <w:proofErr w:type="spellEnd"/>
            <w:r w:rsidRPr="007E446B">
              <w:rPr>
                <w:rFonts w:eastAsia="Calibri"/>
                <w:szCs w:val="24"/>
                <w14:ligatures w14:val="standardContextual"/>
              </w:rPr>
              <w:t xml:space="preserve"> sienelė: matmenys </w:t>
            </w:r>
            <w:r w:rsidR="00BE13BB" w:rsidRPr="00BE13BB">
              <w:rPr>
                <w:rFonts w:eastAsia="Calibri"/>
                <w:szCs w:val="24"/>
                <w:highlight w:val="green"/>
                <w14:ligatures w14:val="standardContextual"/>
              </w:rPr>
              <w:t>65</w:t>
            </w:r>
            <w:r w:rsidRPr="00BE13BB">
              <w:rPr>
                <w:rFonts w:eastAsia="Calibri"/>
                <w:szCs w:val="24"/>
                <w:highlight w:val="green"/>
                <w14:ligatures w14:val="standardContextual"/>
              </w:rPr>
              <w:t>0</w:t>
            </w:r>
            <w:r w:rsidRPr="007E446B">
              <w:rPr>
                <w:rFonts w:eastAsia="Calibri"/>
                <w:szCs w:val="24"/>
                <w14:ligatures w14:val="standardContextual"/>
              </w:rPr>
              <w:t xml:space="preserve">x400 cm (su leidžiamu nuokrypiu ± 10%), sienelė turi būti tvirtinama prie mūro sienos, naudojant tinkamas tvirtinimo priemones ir metodus, užtikrinančius saugų ir stabilų tvirtinimą. Sienelėje turi būti naudojami S-L dydžio </w:t>
            </w:r>
            <w:proofErr w:type="spellStart"/>
            <w:r w:rsidRPr="007E446B">
              <w:rPr>
                <w:rFonts w:eastAsia="Calibri"/>
                <w:szCs w:val="24"/>
                <w14:ligatures w14:val="standardContextual"/>
              </w:rPr>
              <w:t>kybiai</w:t>
            </w:r>
            <w:proofErr w:type="spellEnd"/>
            <w:r w:rsidRPr="007E446B">
              <w:rPr>
                <w:rFonts w:eastAsia="Calibri"/>
                <w:szCs w:val="24"/>
                <w14:ligatures w14:val="standardContextual"/>
              </w:rPr>
              <w:t xml:space="preserve"> (laipiojimo akmenys). Gaminiai turi būti sertifikuoti pagal EN 12572-</w:t>
            </w:r>
            <w:r w:rsidRPr="007E446B">
              <w:rPr>
                <w:rFonts w:eastAsia="Calibri"/>
                <w:szCs w:val="24"/>
                <w14:ligatures w14:val="standardContextual"/>
              </w:rPr>
              <w:lastRenderedPageBreak/>
              <w:t>1:2017, EN 12572-2:2017, EN 12572-3:2017 saugos ir kokybės standartą (arba lygiavertį tarptautinį standartą).</w:t>
            </w:r>
          </w:p>
        </w:tc>
        <w:tc>
          <w:tcPr>
            <w:tcW w:w="649" w:type="pct"/>
            <w:tcMar>
              <w:top w:w="0" w:type="dxa"/>
              <w:left w:w="108" w:type="dxa"/>
              <w:bottom w:w="0" w:type="dxa"/>
              <w:right w:w="108" w:type="dxa"/>
            </w:tcMar>
            <w:vAlign w:val="center"/>
            <w:hideMark/>
          </w:tcPr>
          <w:p w14:paraId="30AB4541"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lastRenderedPageBreak/>
              <w:t>komplektas</w:t>
            </w:r>
          </w:p>
        </w:tc>
        <w:tc>
          <w:tcPr>
            <w:tcW w:w="612" w:type="pct"/>
            <w:tcMar>
              <w:top w:w="0" w:type="dxa"/>
              <w:left w:w="108" w:type="dxa"/>
              <w:bottom w:w="0" w:type="dxa"/>
              <w:right w:w="108" w:type="dxa"/>
            </w:tcMar>
          </w:tcPr>
          <w:p w14:paraId="358C9905" w14:textId="77777777" w:rsidR="004F67AB" w:rsidRPr="004F67AB" w:rsidRDefault="004F67AB" w:rsidP="0096601C">
            <w:pPr>
              <w:spacing w:line="252" w:lineRule="auto"/>
              <w:jc w:val="center"/>
              <w:rPr>
                <w:rFonts w:eastAsia="Calibri"/>
                <w:szCs w:val="24"/>
                <w14:ligatures w14:val="standardContextual"/>
              </w:rPr>
            </w:pPr>
          </w:p>
          <w:p w14:paraId="73297C2E" w14:textId="77777777" w:rsidR="00206854" w:rsidRDefault="00206854" w:rsidP="0096601C">
            <w:pPr>
              <w:spacing w:line="252" w:lineRule="auto"/>
              <w:jc w:val="center"/>
              <w:rPr>
                <w:rFonts w:eastAsia="Calibri"/>
                <w:szCs w:val="24"/>
                <w14:ligatures w14:val="standardContextual"/>
              </w:rPr>
            </w:pPr>
          </w:p>
          <w:p w14:paraId="75B36EED" w14:textId="77777777" w:rsidR="00206854" w:rsidRDefault="00206854" w:rsidP="0096601C">
            <w:pPr>
              <w:spacing w:line="252" w:lineRule="auto"/>
              <w:jc w:val="center"/>
              <w:rPr>
                <w:rFonts w:eastAsia="Calibri"/>
                <w:szCs w:val="24"/>
                <w14:ligatures w14:val="standardContextual"/>
              </w:rPr>
            </w:pPr>
          </w:p>
          <w:p w14:paraId="6DD71673" w14:textId="198DF31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1</w:t>
            </w:r>
          </w:p>
        </w:tc>
      </w:tr>
      <w:tr w:rsidR="004F67AB" w:rsidRPr="004F67AB" w14:paraId="17C5CC56" w14:textId="77777777" w:rsidTr="00956DEF">
        <w:tc>
          <w:tcPr>
            <w:tcW w:w="280" w:type="pct"/>
            <w:tcMar>
              <w:top w:w="0" w:type="dxa"/>
              <w:left w:w="108" w:type="dxa"/>
              <w:bottom w:w="0" w:type="dxa"/>
              <w:right w:w="108" w:type="dxa"/>
            </w:tcMar>
            <w:vAlign w:val="center"/>
            <w:hideMark/>
          </w:tcPr>
          <w:p w14:paraId="65BA9C2B"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2.</w:t>
            </w:r>
          </w:p>
        </w:tc>
        <w:tc>
          <w:tcPr>
            <w:tcW w:w="3459" w:type="pct"/>
            <w:tcMar>
              <w:top w:w="0" w:type="dxa"/>
              <w:left w:w="108" w:type="dxa"/>
              <w:bottom w:w="0" w:type="dxa"/>
              <w:right w:w="108" w:type="dxa"/>
            </w:tcMar>
            <w:hideMark/>
          </w:tcPr>
          <w:p w14:paraId="43061355" w14:textId="00DC55FF" w:rsidR="004F67AB" w:rsidRPr="004F67AB" w:rsidRDefault="002A43FE" w:rsidP="0096601C">
            <w:pPr>
              <w:spacing w:line="252" w:lineRule="auto"/>
              <w:jc w:val="both"/>
              <w:rPr>
                <w:rFonts w:eastAsia="Calibri"/>
                <w:szCs w:val="24"/>
                <w14:ligatures w14:val="standardContextual"/>
              </w:rPr>
            </w:pPr>
            <w:r w:rsidRPr="002A43FE">
              <w:rPr>
                <w:rFonts w:eastAsia="Calibri"/>
                <w:szCs w:val="24"/>
                <w14:ligatures w14:val="standardContextual"/>
              </w:rPr>
              <w:t xml:space="preserve">Apsauginis čiužinys (gali būti keli) – bendri matmenys </w:t>
            </w:r>
            <w:r w:rsidRPr="00BE13BB">
              <w:rPr>
                <w:rFonts w:eastAsia="Calibri"/>
                <w:szCs w:val="24"/>
                <w:highlight w:val="green"/>
                <w14:ligatures w14:val="standardContextual"/>
              </w:rPr>
              <w:t>1</w:t>
            </w:r>
            <w:r w:rsidR="00BE13BB" w:rsidRPr="00BE13BB">
              <w:rPr>
                <w:rFonts w:eastAsia="Calibri"/>
                <w:szCs w:val="24"/>
                <w:highlight w:val="green"/>
                <w14:ligatures w14:val="standardContextual"/>
              </w:rPr>
              <w:t>05</w:t>
            </w:r>
            <w:r w:rsidRPr="00BE13BB">
              <w:rPr>
                <w:rFonts w:eastAsia="Calibri"/>
                <w:szCs w:val="24"/>
                <w:highlight w:val="green"/>
                <w14:ligatures w14:val="standardContextual"/>
              </w:rPr>
              <w:t>0</w:t>
            </w:r>
            <w:r w:rsidRPr="002A43FE">
              <w:rPr>
                <w:rFonts w:eastAsia="Calibri"/>
                <w:szCs w:val="24"/>
                <w14:ligatures w14:val="standardContextual"/>
              </w:rPr>
              <w:t>x250x30 cm (su leidžiamu nuokrypiu ± 10%).</w:t>
            </w:r>
          </w:p>
        </w:tc>
        <w:tc>
          <w:tcPr>
            <w:tcW w:w="649" w:type="pct"/>
            <w:tcMar>
              <w:top w:w="0" w:type="dxa"/>
              <w:left w:w="108" w:type="dxa"/>
              <w:bottom w:w="0" w:type="dxa"/>
              <w:right w:w="108" w:type="dxa"/>
            </w:tcMar>
            <w:vAlign w:val="center"/>
            <w:hideMark/>
          </w:tcPr>
          <w:p w14:paraId="5B208B6E" w14:textId="64812F5D" w:rsidR="004F67AB" w:rsidRPr="004F67AB" w:rsidRDefault="000531EE" w:rsidP="0096601C">
            <w:pPr>
              <w:spacing w:line="252" w:lineRule="auto"/>
              <w:jc w:val="center"/>
              <w:rPr>
                <w:rFonts w:eastAsia="Calibri"/>
                <w:szCs w:val="24"/>
                <w14:ligatures w14:val="standardContextual"/>
              </w:rPr>
            </w:pPr>
            <w:r w:rsidRPr="000531EE">
              <w:rPr>
                <w:rFonts w:eastAsia="Calibri"/>
                <w:szCs w:val="24"/>
                <w14:ligatures w14:val="standardContextual"/>
              </w:rPr>
              <w:t>komplektas</w:t>
            </w:r>
          </w:p>
        </w:tc>
        <w:tc>
          <w:tcPr>
            <w:tcW w:w="612" w:type="pct"/>
            <w:tcMar>
              <w:top w:w="0" w:type="dxa"/>
              <w:left w:w="108" w:type="dxa"/>
              <w:bottom w:w="0" w:type="dxa"/>
              <w:right w:w="108" w:type="dxa"/>
            </w:tcMar>
            <w:hideMark/>
          </w:tcPr>
          <w:p w14:paraId="0A91D5DA"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1</w:t>
            </w:r>
          </w:p>
        </w:tc>
      </w:tr>
      <w:tr w:rsidR="004F67AB" w:rsidRPr="004F67AB" w14:paraId="0EED7127" w14:textId="77777777" w:rsidTr="00956DEF">
        <w:tc>
          <w:tcPr>
            <w:tcW w:w="280" w:type="pct"/>
            <w:tcMar>
              <w:top w:w="0" w:type="dxa"/>
              <w:left w:w="108" w:type="dxa"/>
              <w:bottom w:w="0" w:type="dxa"/>
              <w:right w:w="108" w:type="dxa"/>
            </w:tcMar>
            <w:vAlign w:val="center"/>
            <w:hideMark/>
          </w:tcPr>
          <w:p w14:paraId="1A3CC54E"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3.</w:t>
            </w:r>
          </w:p>
        </w:tc>
        <w:tc>
          <w:tcPr>
            <w:tcW w:w="3459" w:type="pct"/>
            <w:tcMar>
              <w:top w:w="0" w:type="dxa"/>
              <w:left w:w="108" w:type="dxa"/>
              <w:bottom w:w="0" w:type="dxa"/>
              <w:right w:w="108" w:type="dxa"/>
            </w:tcMar>
            <w:hideMark/>
          </w:tcPr>
          <w:p w14:paraId="2869EE72" w14:textId="296E8448" w:rsidR="004F67AB" w:rsidRPr="004F67AB" w:rsidRDefault="003D4749" w:rsidP="0096601C">
            <w:pPr>
              <w:spacing w:line="252" w:lineRule="auto"/>
              <w:jc w:val="both"/>
              <w:rPr>
                <w:rFonts w:eastAsia="Calibri"/>
                <w:szCs w:val="24"/>
                <w14:ligatures w14:val="standardContextual"/>
              </w:rPr>
            </w:pPr>
            <w:r w:rsidRPr="003D4749">
              <w:rPr>
                <w:rFonts w:eastAsia="Calibri"/>
                <w:szCs w:val="24"/>
                <w14:ligatures w14:val="standardContextual"/>
              </w:rPr>
              <w:t xml:space="preserve">Aukštuminė sienelė:  matmenys 400x800 cm (su leidžiamu nuokrypiu ± 10%), sienelė turi būti tvirtinama prie mūro sienos, naudojant tinkamas tvirtinimo priemones ir metodus, užtikrinančius saugų ir stabilų tvirtinimą. Sienelėje turi būti naudojami S-L dydžio </w:t>
            </w:r>
            <w:proofErr w:type="spellStart"/>
            <w:r w:rsidRPr="003D4749">
              <w:rPr>
                <w:rFonts w:eastAsia="Calibri"/>
                <w:szCs w:val="24"/>
                <w14:ligatures w14:val="standardContextual"/>
              </w:rPr>
              <w:t>kybiai</w:t>
            </w:r>
            <w:proofErr w:type="spellEnd"/>
            <w:r w:rsidRPr="003D4749">
              <w:rPr>
                <w:rFonts w:eastAsia="Calibri"/>
                <w:szCs w:val="24"/>
                <w14:ligatures w14:val="standardContextual"/>
              </w:rPr>
              <w:t xml:space="preserve"> (laipiojimo akmenys). Gaminiai turi būti sertifikuoti pagal EN 12572-1:2017, EN 12572-2:2017, EN 12572-3:2017 saugos ir kokybės standartą (arba lygiavertį tarptautinį standartą).</w:t>
            </w:r>
          </w:p>
        </w:tc>
        <w:tc>
          <w:tcPr>
            <w:tcW w:w="649" w:type="pct"/>
            <w:tcMar>
              <w:top w:w="0" w:type="dxa"/>
              <w:left w:w="108" w:type="dxa"/>
              <w:bottom w:w="0" w:type="dxa"/>
              <w:right w:w="108" w:type="dxa"/>
            </w:tcMar>
            <w:vAlign w:val="center"/>
            <w:hideMark/>
          </w:tcPr>
          <w:p w14:paraId="02ED4C3B"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komplektas</w:t>
            </w:r>
          </w:p>
        </w:tc>
        <w:tc>
          <w:tcPr>
            <w:tcW w:w="612" w:type="pct"/>
            <w:tcMar>
              <w:top w:w="0" w:type="dxa"/>
              <w:left w:w="108" w:type="dxa"/>
              <w:bottom w:w="0" w:type="dxa"/>
              <w:right w:w="108" w:type="dxa"/>
            </w:tcMar>
          </w:tcPr>
          <w:p w14:paraId="64922B7A" w14:textId="77777777" w:rsidR="004F67AB" w:rsidRPr="004F67AB" w:rsidRDefault="004F67AB" w:rsidP="0096601C">
            <w:pPr>
              <w:spacing w:line="252" w:lineRule="auto"/>
              <w:jc w:val="center"/>
              <w:rPr>
                <w:rFonts w:eastAsia="Calibri"/>
                <w:szCs w:val="24"/>
                <w14:ligatures w14:val="standardContextual"/>
              </w:rPr>
            </w:pPr>
          </w:p>
          <w:p w14:paraId="7A3DC17F" w14:textId="77777777" w:rsidR="00D573E0" w:rsidRDefault="00D573E0" w:rsidP="0096601C">
            <w:pPr>
              <w:spacing w:line="252" w:lineRule="auto"/>
              <w:jc w:val="center"/>
              <w:rPr>
                <w:rFonts w:eastAsia="Calibri"/>
                <w:szCs w:val="24"/>
                <w14:ligatures w14:val="standardContextual"/>
              </w:rPr>
            </w:pPr>
          </w:p>
          <w:p w14:paraId="48D4E1B1" w14:textId="77777777" w:rsidR="00D573E0" w:rsidRDefault="00D573E0" w:rsidP="0096601C">
            <w:pPr>
              <w:spacing w:line="252" w:lineRule="auto"/>
              <w:jc w:val="center"/>
              <w:rPr>
                <w:rFonts w:eastAsia="Calibri"/>
                <w:szCs w:val="24"/>
                <w14:ligatures w14:val="standardContextual"/>
              </w:rPr>
            </w:pPr>
          </w:p>
          <w:p w14:paraId="569AE26E" w14:textId="2E352B8F"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1</w:t>
            </w:r>
          </w:p>
        </w:tc>
      </w:tr>
      <w:tr w:rsidR="004F67AB" w:rsidRPr="004F67AB" w14:paraId="2ECDB61B" w14:textId="77777777" w:rsidTr="00956DEF">
        <w:tc>
          <w:tcPr>
            <w:tcW w:w="280" w:type="pct"/>
            <w:tcMar>
              <w:top w:w="0" w:type="dxa"/>
              <w:left w:w="108" w:type="dxa"/>
              <w:bottom w:w="0" w:type="dxa"/>
              <w:right w:w="108" w:type="dxa"/>
            </w:tcMar>
            <w:vAlign w:val="center"/>
            <w:hideMark/>
          </w:tcPr>
          <w:p w14:paraId="461A9AD1" w14:textId="77777777"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4.</w:t>
            </w:r>
          </w:p>
        </w:tc>
        <w:tc>
          <w:tcPr>
            <w:tcW w:w="3459" w:type="pct"/>
            <w:tcMar>
              <w:top w:w="0" w:type="dxa"/>
              <w:left w:w="108" w:type="dxa"/>
              <w:bottom w:w="0" w:type="dxa"/>
              <w:right w:w="108" w:type="dxa"/>
            </w:tcMar>
            <w:hideMark/>
          </w:tcPr>
          <w:p w14:paraId="05B21FDE" w14:textId="77777777" w:rsidR="004F67AB" w:rsidRPr="004F67AB" w:rsidRDefault="004F67AB" w:rsidP="0096601C">
            <w:pPr>
              <w:spacing w:line="252" w:lineRule="auto"/>
              <w:jc w:val="both"/>
              <w:rPr>
                <w:rFonts w:eastAsia="Calibri"/>
                <w:szCs w:val="24"/>
                <w14:ligatures w14:val="standardContextual"/>
              </w:rPr>
            </w:pPr>
            <w:proofErr w:type="spellStart"/>
            <w:r w:rsidRPr="004F67AB">
              <w:rPr>
                <w:rFonts w:eastAsia="Calibri"/>
                <w:szCs w:val="24"/>
                <w14:ligatures w14:val="standardContextual"/>
              </w:rPr>
              <w:t>Apraišų</w:t>
            </w:r>
            <w:proofErr w:type="spellEnd"/>
            <w:r w:rsidRPr="004F67AB">
              <w:rPr>
                <w:rFonts w:eastAsia="Calibri"/>
                <w:szCs w:val="24"/>
                <w14:ligatures w14:val="standardContextual"/>
              </w:rPr>
              <w:t xml:space="preserve"> ir šalmo komplektas </w:t>
            </w:r>
          </w:p>
        </w:tc>
        <w:tc>
          <w:tcPr>
            <w:tcW w:w="649" w:type="pct"/>
            <w:tcMar>
              <w:top w:w="0" w:type="dxa"/>
              <w:left w:w="108" w:type="dxa"/>
              <w:bottom w:w="0" w:type="dxa"/>
              <w:right w:w="108" w:type="dxa"/>
            </w:tcMar>
            <w:vAlign w:val="center"/>
            <w:hideMark/>
          </w:tcPr>
          <w:p w14:paraId="1D7D3642"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vnt.</w:t>
            </w:r>
          </w:p>
        </w:tc>
        <w:tc>
          <w:tcPr>
            <w:tcW w:w="612" w:type="pct"/>
            <w:tcMar>
              <w:top w:w="0" w:type="dxa"/>
              <w:left w:w="108" w:type="dxa"/>
              <w:bottom w:w="0" w:type="dxa"/>
              <w:right w:w="108" w:type="dxa"/>
            </w:tcMar>
            <w:hideMark/>
          </w:tcPr>
          <w:p w14:paraId="679734B3"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20</w:t>
            </w:r>
          </w:p>
        </w:tc>
      </w:tr>
      <w:tr w:rsidR="004F67AB" w:rsidRPr="004F67AB" w14:paraId="0B79FF08" w14:textId="77777777" w:rsidTr="00956DEF">
        <w:tc>
          <w:tcPr>
            <w:tcW w:w="280" w:type="pct"/>
            <w:tcMar>
              <w:top w:w="0" w:type="dxa"/>
              <w:left w:w="108" w:type="dxa"/>
              <w:bottom w:w="0" w:type="dxa"/>
              <w:right w:w="108" w:type="dxa"/>
            </w:tcMar>
            <w:vAlign w:val="center"/>
            <w:hideMark/>
          </w:tcPr>
          <w:p w14:paraId="24D0060C" w14:textId="04CFE229" w:rsidR="004F67AB" w:rsidRPr="004F67AB" w:rsidRDefault="004F67AB" w:rsidP="003812F5">
            <w:pPr>
              <w:spacing w:line="252" w:lineRule="auto"/>
              <w:jc w:val="center"/>
              <w:rPr>
                <w:rFonts w:eastAsia="Calibri"/>
                <w:szCs w:val="24"/>
                <w14:ligatures w14:val="standardContextual"/>
              </w:rPr>
            </w:pPr>
            <w:r w:rsidRPr="004F67AB">
              <w:rPr>
                <w:rFonts w:eastAsia="Calibri"/>
                <w:szCs w:val="24"/>
                <w14:ligatures w14:val="standardContextual"/>
              </w:rPr>
              <w:t>5</w:t>
            </w:r>
            <w:r w:rsidR="00956DEF">
              <w:rPr>
                <w:rFonts w:eastAsia="Calibri"/>
                <w:szCs w:val="24"/>
                <w14:ligatures w14:val="standardContextual"/>
              </w:rPr>
              <w:t>.</w:t>
            </w:r>
          </w:p>
        </w:tc>
        <w:tc>
          <w:tcPr>
            <w:tcW w:w="3459" w:type="pct"/>
            <w:tcMar>
              <w:top w:w="0" w:type="dxa"/>
              <w:left w:w="108" w:type="dxa"/>
              <w:bottom w:w="0" w:type="dxa"/>
              <w:right w:w="108" w:type="dxa"/>
            </w:tcMar>
            <w:hideMark/>
          </w:tcPr>
          <w:p w14:paraId="5B84C4D6" w14:textId="77777777" w:rsidR="004F67AB" w:rsidRPr="004F67AB" w:rsidRDefault="004F67AB" w:rsidP="0096601C">
            <w:pPr>
              <w:spacing w:line="252" w:lineRule="auto"/>
              <w:jc w:val="both"/>
              <w:rPr>
                <w:rFonts w:eastAsia="Calibri"/>
                <w:szCs w:val="24"/>
                <w14:ligatures w14:val="standardContextual"/>
              </w:rPr>
            </w:pPr>
            <w:r w:rsidRPr="004F67AB">
              <w:rPr>
                <w:rFonts w:eastAsia="Calibri"/>
                <w:szCs w:val="24"/>
                <w14:ligatures w14:val="standardContextual"/>
              </w:rPr>
              <w:t>Automatinės saugos su laikikliais</w:t>
            </w:r>
          </w:p>
        </w:tc>
        <w:tc>
          <w:tcPr>
            <w:tcW w:w="649" w:type="pct"/>
            <w:tcMar>
              <w:top w:w="0" w:type="dxa"/>
              <w:left w:w="108" w:type="dxa"/>
              <w:bottom w:w="0" w:type="dxa"/>
              <w:right w:w="108" w:type="dxa"/>
            </w:tcMar>
            <w:vAlign w:val="center"/>
            <w:hideMark/>
          </w:tcPr>
          <w:p w14:paraId="0F8034B7"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vnt.</w:t>
            </w:r>
          </w:p>
        </w:tc>
        <w:tc>
          <w:tcPr>
            <w:tcW w:w="612" w:type="pct"/>
            <w:tcMar>
              <w:top w:w="0" w:type="dxa"/>
              <w:left w:w="108" w:type="dxa"/>
              <w:bottom w:w="0" w:type="dxa"/>
              <w:right w:w="108" w:type="dxa"/>
            </w:tcMar>
            <w:hideMark/>
          </w:tcPr>
          <w:p w14:paraId="44730455" w14:textId="77777777" w:rsidR="004F67AB" w:rsidRPr="004F67AB" w:rsidRDefault="004F67AB" w:rsidP="0096601C">
            <w:pPr>
              <w:spacing w:line="252" w:lineRule="auto"/>
              <w:jc w:val="center"/>
              <w:rPr>
                <w:rFonts w:eastAsia="Calibri"/>
                <w:szCs w:val="24"/>
                <w14:ligatures w14:val="standardContextual"/>
              </w:rPr>
            </w:pPr>
            <w:r w:rsidRPr="004F67AB">
              <w:rPr>
                <w:rFonts w:eastAsia="Calibri"/>
                <w:szCs w:val="24"/>
                <w14:ligatures w14:val="standardContextual"/>
              </w:rPr>
              <w:t>2</w:t>
            </w:r>
          </w:p>
        </w:tc>
      </w:tr>
    </w:tbl>
    <w:p w14:paraId="5EFEA674" w14:textId="08AEDFA9" w:rsidR="009255F3" w:rsidRDefault="00A37EB8" w:rsidP="00D012C4">
      <w:pPr>
        <w:jc w:val="center"/>
        <w:rPr>
          <w:szCs w:val="24"/>
        </w:rPr>
      </w:pPr>
      <w:r>
        <w:rPr>
          <w:szCs w:val="24"/>
        </w:rPr>
        <w:t>_________________________________________________________</w:t>
      </w:r>
    </w:p>
    <w:p w14:paraId="5271B88A" w14:textId="77777777" w:rsidR="00BD0281" w:rsidRDefault="00BD0281" w:rsidP="00DA330B">
      <w:pPr>
        <w:rPr>
          <w:szCs w:val="24"/>
        </w:rPr>
      </w:pPr>
    </w:p>
    <w:p w14:paraId="6A57906F" w14:textId="77777777" w:rsidR="00BD0281" w:rsidRDefault="00BD0281" w:rsidP="00DA330B">
      <w:pPr>
        <w:rPr>
          <w:szCs w:val="24"/>
        </w:rPr>
      </w:pPr>
    </w:p>
    <w:p w14:paraId="6DE183A5" w14:textId="77777777" w:rsidR="00BD0281" w:rsidRDefault="00BD0281" w:rsidP="00DA330B">
      <w:pPr>
        <w:rPr>
          <w:szCs w:val="24"/>
        </w:rPr>
      </w:pPr>
    </w:p>
    <w:p w14:paraId="109D1C0A" w14:textId="77777777" w:rsidR="00BD0281" w:rsidRDefault="00BD0281" w:rsidP="00DA330B">
      <w:pPr>
        <w:rPr>
          <w:szCs w:val="24"/>
        </w:rPr>
      </w:pPr>
    </w:p>
    <w:p w14:paraId="77CCC719" w14:textId="77777777" w:rsidR="00BD0281" w:rsidRDefault="00BD0281" w:rsidP="00DA330B">
      <w:pPr>
        <w:rPr>
          <w:szCs w:val="24"/>
        </w:rPr>
      </w:pPr>
    </w:p>
    <w:p w14:paraId="256556D1" w14:textId="77777777" w:rsidR="00BD0281" w:rsidRDefault="00BD0281" w:rsidP="00DA330B">
      <w:pPr>
        <w:rPr>
          <w:szCs w:val="24"/>
        </w:rPr>
      </w:pPr>
    </w:p>
    <w:p w14:paraId="5FA37601" w14:textId="77777777" w:rsidR="00BD0281" w:rsidRDefault="00BD0281" w:rsidP="00DA330B">
      <w:pPr>
        <w:rPr>
          <w:szCs w:val="24"/>
        </w:rPr>
      </w:pPr>
    </w:p>
    <w:p w14:paraId="2CD01C3A" w14:textId="77777777" w:rsidR="00BD0281" w:rsidRDefault="00BD0281" w:rsidP="00DA330B">
      <w:pPr>
        <w:rPr>
          <w:szCs w:val="24"/>
        </w:rPr>
      </w:pPr>
    </w:p>
    <w:p w14:paraId="5AFB8C8D" w14:textId="77777777" w:rsidR="00BD0281" w:rsidRDefault="00BD0281" w:rsidP="00DA330B">
      <w:pPr>
        <w:rPr>
          <w:szCs w:val="24"/>
        </w:rPr>
      </w:pPr>
    </w:p>
    <w:p w14:paraId="1C4CA990" w14:textId="77777777" w:rsidR="00BD0281" w:rsidRDefault="00BD0281" w:rsidP="00DA330B">
      <w:pPr>
        <w:rPr>
          <w:szCs w:val="24"/>
        </w:rPr>
      </w:pPr>
    </w:p>
    <w:p w14:paraId="78716CC5" w14:textId="77777777" w:rsidR="00BD0281" w:rsidRDefault="00BD0281" w:rsidP="00DA330B">
      <w:pPr>
        <w:rPr>
          <w:szCs w:val="24"/>
        </w:rPr>
      </w:pPr>
    </w:p>
    <w:p w14:paraId="2C3E27A4" w14:textId="77777777" w:rsidR="00BD0281" w:rsidRDefault="00BD0281" w:rsidP="00DA330B">
      <w:pPr>
        <w:rPr>
          <w:szCs w:val="24"/>
        </w:rPr>
      </w:pPr>
    </w:p>
    <w:p w14:paraId="3C6D0A36" w14:textId="77777777" w:rsidR="00BD0281" w:rsidRDefault="00BD0281" w:rsidP="00DA330B">
      <w:pPr>
        <w:rPr>
          <w:szCs w:val="24"/>
        </w:rPr>
      </w:pPr>
    </w:p>
    <w:p w14:paraId="73767895" w14:textId="77777777" w:rsidR="00BD0281" w:rsidRDefault="00BD0281" w:rsidP="00DA330B">
      <w:pPr>
        <w:rPr>
          <w:szCs w:val="24"/>
        </w:rPr>
      </w:pPr>
    </w:p>
    <w:p w14:paraId="58BED02F" w14:textId="77777777" w:rsidR="00BD0281" w:rsidRDefault="00BD0281" w:rsidP="00DA330B">
      <w:pPr>
        <w:rPr>
          <w:szCs w:val="24"/>
        </w:rPr>
      </w:pPr>
    </w:p>
    <w:p w14:paraId="24101642" w14:textId="77777777" w:rsidR="00BD0281" w:rsidRDefault="00BD0281" w:rsidP="00DA330B">
      <w:pPr>
        <w:rPr>
          <w:szCs w:val="24"/>
        </w:rPr>
      </w:pPr>
    </w:p>
    <w:p w14:paraId="69991DEB" w14:textId="77777777" w:rsidR="00BD0281" w:rsidRDefault="00BD0281" w:rsidP="00DA330B">
      <w:pPr>
        <w:rPr>
          <w:szCs w:val="24"/>
        </w:rPr>
      </w:pPr>
    </w:p>
    <w:p w14:paraId="3A4C3AC2" w14:textId="77777777" w:rsidR="00BD0281" w:rsidRDefault="00BD0281" w:rsidP="00DA330B">
      <w:pPr>
        <w:rPr>
          <w:szCs w:val="24"/>
        </w:rPr>
      </w:pPr>
    </w:p>
    <w:p w14:paraId="017DC3D7" w14:textId="77777777" w:rsidR="00BD0281" w:rsidRDefault="00BD0281" w:rsidP="00DA330B">
      <w:pPr>
        <w:rPr>
          <w:szCs w:val="24"/>
        </w:rPr>
      </w:pPr>
    </w:p>
    <w:p w14:paraId="260BCB50" w14:textId="77777777" w:rsidR="00BD0281" w:rsidRDefault="00BD0281" w:rsidP="00DA330B">
      <w:pPr>
        <w:rPr>
          <w:szCs w:val="24"/>
        </w:rPr>
      </w:pPr>
    </w:p>
    <w:p w14:paraId="2B3A5AAE" w14:textId="77777777" w:rsidR="00BD0281" w:rsidRDefault="00BD0281" w:rsidP="00DA330B">
      <w:pPr>
        <w:rPr>
          <w:szCs w:val="24"/>
        </w:rPr>
      </w:pPr>
    </w:p>
    <w:p w14:paraId="6700314B" w14:textId="77777777" w:rsidR="00BD0281" w:rsidRDefault="00BD0281" w:rsidP="00DA330B">
      <w:pPr>
        <w:rPr>
          <w:szCs w:val="24"/>
        </w:rPr>
      </w:pPr>
    </w:p>
    <w:p w14:paraId="006C8543" w14:textId="77777777" w:rsidR="00E241B9" w:rsidRDefault="00E241B9" w:rsidP="00DA330B">
      <w:pPr>
        <w:rPr>
          <w:szCs w:val="24"/>
        </w:rPr>
      </w:pPr>
    </w:p>
    <w:p w14:paraId="7F278D83" w14:textId="77777777" w:rsidR="00E241B9" w:rsidRDefault="00E241B9" w:rsidP="00DA330B">
      <w:pPr>
        <w:rPr>
          <w:szCs w:val="24"/>
        </w:rPr>
      </w:pPr>
    </w:p>
    <w:p w14:paraId="09185AAC" w14:textId="77777777" w:rsidR="00E241B9" w:rsidRDefault="00E241B9" w:rsidP="00DA330B">
      <w:pPr>
        <w:rPr>
          <w:szCs w:val="24"/>
        </w:rPr>
      </w:pPr>
    </w:p>
    <w:p w14:paraId="749DD7EC" w14:textId="77777777" w:rsidR="00E241B9" w:rsidRDefault="00E241B9" w:rsidP="00DA330B">
      <w:pPr>
        <w:rPr>
          <w:szCs w:val="24"/>
        </w:rPr>
      </w:pPr>
    </w:p>
    <w:p w14:paraId="2808DA14" w14:textId="77777777" w:rsidR="00E241B9" w:rsidRDefault="00E241B9" w:rsidP="00DA330B">
      <w:pPr>
        <w:rPr>
          <w:szCs w:val="24"/>
        </w:rPr>
      </w:pPr>
    </w:p>
    <w:p w14:paraId="678F00BF" w14:textId="77777777" w:rsidR="00E241B9" w:rsidRDefault="00E241B9" w:rsidP="00DA330B">
      <w:pPr>
        <w:rPr>
          <w:szCs w:val="24"/>
        </w:rPr>
      </w:pPr>
    </w:p>
    <w:p w14:paraId="06771450" w14:textId="77777777" w:rsidR="00E241B9" w:rsidRDefault="00E241B9" w:rsidP="00DA330B">
      <w:pPr>
        <w:rPr>
          <w:szCs w:val="24"/>
        </w:rPr>
      </w:pPr>
    </w:p>
    <w:p w14:paraId="1D22BCE7" w14:textId="77777777" w:rsidR="00BD0281" w:rsidRDefault="00BD0281" w:rsidP="00DA330B">
      <w:pPr>
        <w:rPr>
          <w:szCs w:val="24"/>
        </w:rPr>
      </w:pPr>
    </w:p>
    <w:p w14:paraId="4B4FB2C2" w14:textId="77777777" w:rsidR="00BD0281" w:rsidRDefault="00BD0281" w:rsidP="00DA330B">
      <w:pPr>
        <w:rPr>
          <w:szCs w:val="24"/>
        </w:rPr>
      </w:pPr>
    </w:p>
    <w:p w14:paraId="7960E732" w14:textId="77777777" w:rsidR="00BD0281" w:rsidRDefault="00BD0281" w:rsidP="00DA330B">
      <w:pPr>
        <w:rPr>
          <w:szCs w:val="24"/>
        </w:rPr>
      </w:pPr>
    </w:p>
    <w:p w14:paraId="2D7C45EA" w14:textId="77777777" w:rsidR="00BD0281" w:rsidRDefault="00BD0281" w:rsidP="00DA330B">
      <w:pPr>
        <w:rPr>
          <w:szCs w:val="24"/>
        </w:rPr>
      </w:pPr>
    </w:p>
    <w:p w14:paraId="05340F48" w14:textId="77777777" w:rsidR="00BD0281" w:rsidRDefault="00BD0281" w:rsidP="00DA330B">
      <w:pPr>
        <w:rPr>
          <w:szCs w:val="24"/>
        </w:rPr>
      </w:pPr>
    </w:p>
    <w:p w14:paraId="4A2F07F2" w14:textId="77777777" w:rsidR="00BD0281" w:rsidRDefault="00BD0281" w:rsidP="00DA330B">
      <w:pPr>
        <w:rPr>
          <w:szCs w:val="24"/>
        </w:rPr>
      </w:pPr>
    </w:p>
    <w:sectPr w:rsidR="00BD0281" w:rsidSect="00250413">
      <w:pgSz w:w="11906" w:h="16838"/>
      <w:pgMar w:top="1134"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8989" w14:textId="77777777" w:rsidR="00F26A78" w:rsidRDefault="00F26A78" w:rsidP="00D67580">
      <w:r>
        <w:separator/>
      </w:r>
    </w:p>
  </w:endnote>
  <w:endnote w:type="continuationSeparator" w:id="0">
    <w:p w14:paraId="31E03A65" w14:textId="77777777" w:rsidR="00F26A78" w:rsidRDefault="00F26A78" w:rsidP="00D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DD2B" w14:textId="77777777" w:rsidR="00F26A78" w:rsidRDefault="00F26A78" w:rsidP="00D67580">
      <w:r>
        <w:separator/>
      </w:r>
    </w:p>
  </w:footnote>
  <w:footnote w:type="continuationSeparator" w:id="0">
    <w:p w14:paraId="2B5B49B7" w14:textId="77777777" w:rsidR="00F26A78" w:rsidRDefault="00F26A78" w:rsidP="00D6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D15"/>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3C72E2"/>
    <w:multiLevelType w:val="multilevel"/>
    <w:tmpl w:val="1FB4C1C8"/>
    <w:lvl w:ilvl="0">
      <w:start w:val="7"/>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F124E4"/>
    <w:multiLevelType w:val="multilevel"/>
    <w:tmpl w:val="830ABEA4"/>
    <w:lvl w:ilvl="0">
      <w:start w:val="7"/>
      <w:numFmt w:val="decimal"/>
      <w:lvlText w:val="%1."/>
      <w:lvlJc w:val="left"/>
      <w:pPr>
        <w:ind w:left="480" w:hanging="480"/>
      </w:pPr>
      <w:rPr>
        <w:rFonts w:hint="default"/>
      </w:rPr>
    </w:lvl>
    <w:lvl w:ilvl="1">
      <w:start w:val="10"/>
      <w:numFmt w:val="decimal"/>
      <w:lvlText w:val="%1.%2."/>
      <w:lvlJc w:val="left"/>
      <w:pPr>
        <w:ind w:left="1190" w:hanging="480"/>
      </w:pPr>
      <w:rPr>
        <w:rFonts w:hint="default"/>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20730F1"/>
    <w:multiLevelType w:val="multilevel"/>
    <w:tmpl w:val="A5DA3F2E"/>
    <w:lvl w:ilvl="0">
      <w:start w:val="1"/>
      <w:numFmt w:val="decimal"/>
      <w:suff w:val="space"/>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A385CE9"/>
    <w:multiLevelType w:val="multilevel"/>
    <w:tmpl w:val="4FD8A8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8" w15:restartNumberingAfterBreak="0">
    <w:nsid w:val="2E693518"/>
    <w:multiLevelType w:val="hybridMultilevel"/>
    <w:tmpl w:val="3364D6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7C2C9B"/>
    <w:multiLevelType w:val="multilevel"/>
    <w:tmpl w:val="D2963E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1" w15:restartNumberingAfterBreak="0">
    <w:nsid w:val="42817E10"/>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5A467EE0"/>
    <w:multiLevelType w:val="multilevel"/>
    <w:tmpl w:val="4AE4A60E"/>
    <w:lvl w:ilvl="0">
      <w:start w:val="6"/>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5FD36F1B"/>
    <w:multiLevelType w:val="multilevel"/>
    <w:tmpl w:val="669CF24E"/>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611B166B"/>
    <w:multiLevelType w:val="hybridMultilevel"/>
    <w:tmpl w:val="BB6EEE86"/>
    <w:lvl w:ilvl="0" w:tplc="66C02BD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1DA20DB"/>
    <w:multiLevelType w:val="multilevel"/>
    <w:tmpl w:val="7EF2ADAA"/>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650F4F62"/>
    <w:multiLevelType w:val="multilevel"/>
    <w:tmpl w:val="CE726BBA"/>
    <w:lvl w:ilvl="0">
      <w:start w:val="4"/>
      <w:numFmt w:val="decimal"/>
      <w:suff w:val="space"/>
      <w:lvlText w:val="%1."/>
      <w:lvlJc w:val="left"/>
      <w:pPr>
        <w:ind w:left="0" w:firstLine="709"/>
      </w:pPr>
      <w:rPr>
        <w:rFonts w:hint="default"/>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18" w15:restartNumberingAfterBreak="0">
    <w:nsid w:val="66675882"/>
    <w:multiLevelType w:val="multilevel"/>
    <w:tmpl w:val="9D04128A"/>
    <w:lvl w:ilvl="0">
      <w:start w:val="3"/>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9" w15:restartNumberingAfterBreak="0">
    <w:nsid w:val="6E5204A9"/>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73C1789A"/>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AFB463C"/>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024212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505556">
    <w:abstractNumId w:val="7"/>
  </w:num>
  <w:num w:numId="3" w16cid:durableId="4135711">
    <w:abstractNumId w:val="22"/>
  </w:num>
  <w:num w:numId="4" w16cid:durableId="906498978">
    <w:abstractNumId w:val="4"/>
  </w:num>
  <w:num w:numId="5" w16cid:durableId="177231570">
    <w:abstractNumId w:val="15"/>
  </w:num>
  <w:num w:numId="6" w16cid:durableId="1042946889">
    <w:abstractNumId w:val="13"/>
  </w:num>
  <w:num w:numId="7" w16cid:durableId="1797597994">
    <w:abstractNumId w:val="1"/>
  </w:num>
  <w:num w:numId="8" w16cid:durableId="1177235045">
    <w:abstractNumId w:val="18"/>
  </w:num>
  <w:num w:numId="9" w16cid:durableId="1209996004">
    <w:abstractNumId w:val="9"/>
  </w:num>
  <w:num w:numId="10" w16cid:durableId="465244782">
    <w:abstractNumId w:val="21"/>
  </w:num>
  <w:num w:numId="11" w16cid:durableId="1527450367">
    <w:abstractNumId w:val="16"/>
  </w:num>
  <w:num w:numId="12" w16cid:durableId="223880816">
    <w:abstractNumId w:val="14"/>
  </w:num>
  <w:num w:numId="13" w16cid:durableId="1546678820">
    <w:abstractNumId w:val="5"/>
  </w:num>
  <w:num w:numId="14" w16cid:durableId="810101690">
    <w:abstractNumId w:val="6"/>
  </w:num>
  <w:num w:numId="15" w16cid:durableId="1687051563">
    <w:abstractNumId w:val="11"/>
  </w:num>
  <w:num w:numId="16" w16cid:durableId="1786922290">
    <w:abstractNumId w:val="0"/>
  </w:num>
  <w:num w:numId="17" w16cid:durableId="1083993523">
    <w:abstractNumId w:val="20"/>
  </w:num>
  <w:num w:numId="18" w16cid:durableId="322859864">
    <w:abstractNumId w:val="19"/>
  </w:num>
  <w:num w:numId="19" w16cid:durableId="1561818039">
    <w:abstractNumId w:val="10"/>
  </w:num>
  <w:num w:numId="20" w16cid:durableId="344793105">
    <w:abstractNumId w:val="17"/>
  </w:num>
  <w:num w:numId="21" w16cid:durableId="1290549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00337">
    <w:abstractNumId w:val="12"/>
  </w:num>
  <w:num w:numId="23" w16cid:durableId="2057384920">
    <w:abstractNumId w:val="3"/>
  </w:num>
  <w:num w:numId="24" w16cid:durableId="131869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8C"/>
    <w:rsid w:val="00012007"/>
    <w:rsid w:val="00020955"/>
    <w:rsid w:val="00020D50"/>
    <w:rsid w:val="00021C9B"/>
    <w:rsid w:val="0002542C"/>
    <w:rsid w:val="00025AED"/>
    <w:rsid w:val="000301D1"/>
    <w:rsid w:val="00031AF1"/>
    <w:rsid w:val="00035D6C"/>
    <w:rsid w:val="00036421"/>
    <w:rsid w:val="00040548"/>
    <w:rsid w:val="00042520"/>
    <w:rsid w:val="00043220"/>
    <w:rsid w:val="000440B4"/>
    <w:rsid w:val="000448AC"/>
    <w:rsid w:val="00045ABD"/>
    <w:rsid w:val="000531EE"/>
    <w:rsid w:val="0005376A"/>
    <w:rsid w:val="00053FE8"/>
    <w:rsid w:val="00060DE0"/>
    <w:rsid w:val="00061661"/>
    <w:rsid w:val="00066E3B"/>
    <w:rsid w:val="00071F71"/>
    <w:rsid w:val="00074E8E"/>
    <w:rsid w:val="000820D6"/>
    <w:rsid w:val="000830DB"/>
    <w:rsid w:val="0008662B"/>
    <w:rsid w:val="00092387"/>
    <w:rsid w:val="00094364"/>
    <w:rsid w:val="00095FC4"/>
    <w:rsid w:val="000A27FE"/>
    <w:rsid w:val="000A65A8"/>
    <w:rsid w:val="000B0F05"/>
    <w:rsid w:val="000C54BF"/>
    <w:rsid w:val="000D212F"/>
    <w:rsid w:val="000D6749"/>
    <w:rsid w:val="000E2A16"/>
    <w:rsid w:val="000E2D8F"/>
    <w:rsid w:val="000E617C"/>
    <w:rsid w:val="000E6E14"/>
    <w:rsid w:val="00100760"/>
    <w:rsid w:val="001028E6"/>
    <w:rsid w:val="0010620B"/>
    <w:rsid w:val="00122DCC"/>
    <w:rsid w:val="0012433A"/>
    <w:rsid w:val="001256F6"/>
    <w:rsid w:val="0012770A"/>
    <w:rsid w:val="00130B10"/>
    <w:rsid w:val="001324D0"/>
    <w:rsid w:val="00135016"/>
    <w:rsid w:val="00140987"/>
    <w:rsid w:val="001431BF"/>
    <w:rsid w:val="00144526"/>
    <w:rsid w:val="00145AB4"/>
    <w:rsid w:val="0014642D"/>
    <w:rsid w:val="001467D7"/>
    <w:rsid w:val="00147FDD"/>
    <w:rsid w:val="00152624"/>
    <w:rsid w:val="00152AB4"/>
    <w:rsid w:val="0015657E"/>
    <w:rsid w:val="001631A4"/>
    <w:rsid w:val="0016492E"/>
    <w:rsid w:val="00167F3C"/>
    <w:rsid w:val="001805E4"/>
    <w:rsid w:val="00180605"/>
    <w:rsid w:val="001827BC"/>
    <w:rsid w:val="00183C8C"/>
    <w:rsid w:val="00183F9F"/>
    <w:rsid w:val="0018513F"/>
    <w:rsid w:val="00187588"/>
    <w:rsid w:val="00197A65"/>
    <w:rsid w:val="001A0A02"/>
    <w:rsid w:val="001A1F6E"/>
    <w:rsid w:val="001A2828"/>
    <w:rsid w:val="001B704B"/>
    <w:rsid w:val="001C561C"/>
    <w:rsid w:val="001C5EDC"/>
    <w:rsid w:val="001C7C07"/>
    <w:rsid w:val="001D0B22"/>
    <w:rsid w:val="001D75A2"/>
    <w:rsid w:val="001E1D46"/>
    <w:rsid w:val="001E2FB3"/>
    <w:rsid w:val="001E5300"/>
    <w:rsid w:val="001E76A9"/>
    <w:rsid w:val="001F080E"/>
    <w:rsid w:val="001F48E6"/>
    <w:rsid w:val="002006AD"/>
    <w:rsid w:val="0020128E"/>
    <w:rsid w:val="002018D9"/>
    <w:rsid w:val="0020675D"/>
    <w:rsid w:val="00206854"/>
    <w:rsid w:val="002139FD"/>
    <w:rsid w:val="00221260"/>
    <w:rsid w:val="0022291F"/>
    <w:rsid w:val="00227EDC"/>
    <w:rsid w:val="00235F30"/>
    <w:rsid w:val="00240588"/>
    <w:rsid w:val="00247773"/>
    <w:rsid w:val="00250413"/>
    <w:rsid w:val="002516DF"/>
    <w:rsid w:val="002663CA"/>
    <w:rsid w:val="00285E43"/>
    <w:rsid w:val="00286589"/>
    <w:rsid w:val="0029198B"/>
    <w:rsid w:val="00296F6A"/>
    <w:rsid w:val="002A028B"/>
    <w:rsid w:val="002A42C1"/>
    <w:rsid w:val="002A43FE"/>
    <w:rsid w:val="002A645E"/>
    <w:rsid w:val="002B79D3"/>
    <w:rsid w:val="002C2C7F"/>
    <w:rsid w:val="002C6C16"/>
    <w:rsid w:val="002C6E8C"/>
    <w:rsid w:val="002C7890"/>
    <w:rsid w:val="002D56BA"/>
    <w:rsid w:val="002D5C37"/>
    <w:rsid w:val="002E344C"/>
    <w:rsid w:val="002F1444"/>
    <w:rsid w:val="002F3E42"/>
    <w:rsid w:val="002F7367"/>
    <w:rsid w:val="00311056"/>
    <w:rsid w:val="003128EE"/>
    <w:rsid w:val="00316347"/>
    <w:rsid w:val="00316BFC"/>
    <w:rsid w:val="0032087F"/>
    <w:rsid w:val="0032312B"/>
    <w:rsid w:val="00326797"/>
    <w:rsid w:val="003347BC"/>
    <w:rsid w:val="003354D5"/>
    <w:rsid w:val="00340662"/>
    <w:rsid w:val="00342D0F"/>
    <w:rsid w:val="00342F6A"/>
    <w:rsid w:val="00344F6A"/>
    <w:rsid w:val="0034524D"/>
    <w:rsid w:val="003546FD"/>
    <w:rsid w:val="00357EDD"/>
    <w:rsid w:val="003606A7"/>
    <w:rsid w:val="00361FAC"/>
    <w:rsid w:val="00366656"/>
    <w:rsid w:val="00373C37"/>
    <w:rsid w:val="003812F5"/>
    <w:rsid w:val="00381FC7"/>
    <w:rsid w:val="00384041"/>
    <w:rsid w:val="0038663C"/>
    <w:rsid w:val="00394B04"/>
    <w:rsid w:val="00394E90"/>
    <w:rsid w:val="003A12BF"/>
    <w:rsid w:val="003A4145"/>
    <w:rsid w:val="003A703F"/>
    <w:rsid w:val="003A7235"/>
    <w:rsid w:val="003B13F1"/>
    <w:rsid w:val="003B23AC"/>
    <w:rsid w:val="003B38BA"/>
    <w:rsid w:val="003B5121"/>
    <w:rsid w:val="003B612B"/>
    <w:rsid w:val="003C2A9B"/>
    <w:rsid w:val="003C2EF3"/>
    <w:rsid w:val="003D3771"/>
    <w:rsid w:val="003D4749"/>
    <w:rsid w:val="003D722C"/>
    <w:rsid w:val="003D798E"/>
    <w:rsid w:val="003D7ABC"/>
    <w:rsid w:val="003E012E"/>
    <w:rsid w:val="003F137A"/>
    <w:rsid w:val="003F1B6C"/>
    <w:rsid w:val="00403202"/>
    <w:rsid w:val="00404389"/>
    <w:rsid w:val="00406241"/>
    <w:rsid w:val="00410C0F"/>
    <w:rsid w:val="0041269B"/>
    <w:rsid w:val="00413947"/>
    <w:rsid w:val="00413AE1"/>
    <w:rsid w:val="00415479"/>
    <w:rsid w:val="00425004"/>
    <w:rsid w:val="00432E69"/>
    <w:rsid w:val="00434F9E"/>
    <w:rsid w:val="00440348"/>
    <w:rsid w:val="0044250A"/>
    <w:rsid w:val="00443C8D"/>
    <w:rsid w:val="0044450D"/>
    <w:rsid w:val="004517D4"/>
    <w:rsid w:val="00454D35"/>
    <w:rsid w:val="004576A9"/>
    <w:rsid w:val="00465463"/>
    <w:rsid w:val="00467217"/>
    <w:rsid w:val="0047755A"/>
    <w:rsid w:val="00480E81"/>
    <w:rsid w:val="004836CF"/>
    <w:rsid w:val="00484C6B"/>
    <w:rsid w:val="00484C75"/>
    <w:rsid w:val="004A30EB"/>
    <w:rsid w:val="004A615D"/>
    <w:rsid w:val="004A75F4"/>
    <w:rsid w:val="004B16EB"/>
    <w:rsid w:val="004B253E"/>
    <w:rsid w:val="004B4EDA"/>
    <w:rsid w:val="004C70A8"/>
    <w:rsid w:val="004C7EBB"/>
    <w:rsid w:val="004D1B94"/>
    <w:rsid w:val="004D40C1"/>
    <w:rsid w:val="004D5066"/>
    <w:rsid w:val="004D64AA"/>
    <w:rsid w:val="004E6320"/>
    <w:rsid w:val="004E724F"/>
    <w:rsid w:val="004F00EC"/>
    <w:rsid w:val="004F2393"/>
    <w:rsid w:val="004F4217"/>
    <w:rsid w:val="004F67AB"/>
    <w:rsid w:val="005003DF"/>
    <w:rsid w:val="00502439"/>
    <w:rsid w:val="00503662"/>
    <w:rsid w:val="00503A7D"/>
    <w:rsid w:val="00513D3E"/>
    <w:rsid w:val="00515101"/>
    <w:rsid w:val="005155F8"/>
    <w:rsid w:val="00517464"/>
    <w:rsid w:val="00521AF2"/>
    <w:rsid w:val="00531456"/>
    <w:rsid w:val="00532363"/>
    <w:rsid w:val="00550906"/>
    <w:rsid w:val="005517A4"/>
    <w:rsid w:val="00553F35"/>
    <w:rsid w:val="00553FFB"/>
    <w:rsid w:val="00554E1E"/>
    <w:rsid w:val="00560698"/>
    <w:rsid w:val="00570342"/>
    <w:rsid w:val="00570BF7"/>
    <w:rsid w:val="005740B3"/>
    <w:rsid w:val="005767F0"/>
    <w:rsid w:val="00577D3C"/>
    <w:rsid w:val="00583D95"/>
    <w:rsid w:val="005902B5"/>
    <w:rsid w:val="005913B9"/>
    <w:rsid w:val="00593818"/>
    <w:rsid w:val="00593F2E"/>
    <w:rsid w:val="00596FB4"/>
    <w:rsid w:val="005C01DB"/>
    <w:rsid w:val="005C1188"/>
    <w:rsid w:val="005C2546"/>
    <w:rsid w:val="005C3860"/>
    <w:rsid w:val="005D0B41"/>
    <w:rsid w:val="005D6121"/>
    <w:rsid w:val="005E109E"/>
    <w:rsid w:val="005E6C2D"/>
    <w:rsid w:val="005F0BC7"/>
    <w:rsid w:val="005F323E"/>
    <w:rsid w:val="00600F51"/>
    <w:rsid w:val="00604F7C"/>
    <w:rsid w:val="006079BF"/>
    <w:rsid w:val="00607A78"/>
    <w:rsid w:val="00610267"/>
    <w:rsid w:val="006112C3"/>
    <w:rsid w:val="00611D87"/>
    <w:rsid w:val="0061405A"/>
    <w:rsid w:val="006178CA"/>
    <w:rsid w:val="00617EA1"/>
    <w:rsid w:val="00621B8A"/>
    <w:rsid w:val="00637CDE"/>
    <w:rsid w:val="00641669"/>
    <w:rsid w:val="006427D6"/>
    <w:rsid w:val="006519E0"/>
    <w:rsid w:val="00653C52"/>
    <w:rsid w:val="0066009A"/>
    <w:rsid w:val="00660D72"/>
    <w:rsid w:val="00666B9F"/>
    <w:rsid w:val="00667924"/>
    <w:rsid w:val="006726DB"/>
    <w:rsid w:val="006748DD"/>
    <w:rsid w:val="0068130E"/>
    <w:rsid w:val="00695D61"/>
    <w:rsid w:val="006960CE"/>
    <w:rsid w:val="006B3D2D"/>
    <w:rsid w:val="006C42BC"/>
    <w:rsid w:val="006E357A"/>
    <w:rsid w:val="006E4AD8"/>
    <w:rsid w:val="006E517E"/>
    <w:rsid w:val="006E7D02"/>
    <w:rsid w:val="006F1E61"/>
    <w:rsid w:val="00700BB7"/>
    <w:rsid w:val="00700EAA"/>
    <w:rsid w:val="00705819"/>
    <w:rsid w:val="00706780"/>
    <w:rsid w:val="00713E0E"/>
    <w:rsid w:val="00716775"/>
    <w:rsid w:val="00722229"/>
    <w:rsid w:val="007245AB"/>
    <w:rsid w:val="007270F3"/>
    <w:rsid w:val="00731E23"/>
    <w:rsid w:val="0074183D"/>
    <w:rsid w:val="00744A7D"/>
    <w:rsid w:val="00746558"/>
    <w:rsid w:val="0076075F"/>
    <w:rsid w:val="00772E1D"/>
    <w:rsid w:val="0077355B"/>
    <w:rsid w:val="00786BBA"/>
    <w:rsid w:val="007915EE"/>
    <w:rsid w:val="00795210"/>
    <w:rsid w:val="007967B4"/>
    <w:rsid w:val="007A363B"/>
    <w:rsid w:val="007B6D7E"/>
    <w:rsid w:val="007C014D"/>
    <w:rsid w:val="007C5178"/>
    <w:rsid w:val="007D1223"/>
    <w:rsid w:val="007D23BA"/>
    <w:rsid w:val="007D74C7"/>
    <w:rsid w:val="007D7919"/>
    <w:rsid w:val="007E446B"/>
    <w:rsid w:val="007E7049"/>
    <w:rsid w:val="007F0A81"/>
    <w:rsid w:val="007F2594"/>
    <w:rsid w:val="007F30FF"/>
    <w:rsid w:val="00810000"/>
    <w:rsid w:val="00812771"/>
    <w:rsid w:val="00813253"/>
    <w:rsid w:val="00814262"/>
    <w:rsid w:val="008159A2"/>
    <w:rsid w:val="00820249"/>
    <w:rsid w:val="00820E47"/>
    <w:rsid w:val="00822972"/>
    <w:rsid w:val="00824B87"/>
    <w:rsid w:val="0082772A"/>
    <w:rsid w:val="0083703B"/>
    <w:rsid w:val="008424BB"/>
    <w:rsid w:val="00853D49"/>
    <w:rsid w:val="008579A0"/>
    <w:rsid w:val="00860EDE"/>
    <w:rsid w:val="00861FA0"/>
    <w:rsid w:val="008651EA"/>
    <w:rsid w:val="008813D9"/>
    <w:rsid w:val="00882186"/>
    <w:rsid w:val="00885132"/>
    <w:rsid w:val="00885803"/>
    <w:rsid w:val="008917EF"/>
    <w:rsid w:val="00895178"/>
    <w:rsid w:val="008A460E"/>
    <w:rsid w:val="008A5784"/>
    <w:rsid w:val="008A6A9F"/>
    <w:rsid w:val="008A7815"/>
    <w:rsid w:val="008B0517"/>
    <w:rsid w:val="008B6952"/>
    <w:rsid w:val="008B7062"/>
    <w:rsid w:val="008B7A34"/>
    <w:rsid w:val="008C00A7"/>
    <w:rsid w:val="008C4807"/>
    <w:rsid w:val="008C72AB"/>
    <w:rsid w:val="008C78A1"/>
    <w:rsid w:val="008D02C7"/>
    <w:rsid w:val="008D0494"/>
    <w:rsid w:val="008D410D"/>
    <w:rsid w:val="008D4E82"/>
    <w:rsid w:val="008D5E91"/>
    <w:rsid w:val="008F572E"/>
    <w:rsid w:val="008F629F"/>
    <w:rsid w:val="008F67E8"/>
    <w:rsid w:val="009019D5"/>
    <w:rsid w:val="009121AF"/>
    <w:rsid w:val="00913A52"/>
    <w:rsid w:val="00915DB1"/>
    <w:rsid w:val="00921FA2"/>
    <w:rsid w:val="009227B7"/>
    <w:rsid w:val="0092400A"/>
    <w:rsid w:val="00924A69"/>
    <w:rsid w:val="009255F3"/>
    <w:rsid w:val="009270B6"/>
    <w:rsid w:val="009331DA"/>
    <w:rsid w:val="00933ACC"/>
    <w:rsid w:val="00936455"/>
    <w:rsid w:val="00940E9A"/>
    <w:rsid w:val="0094139C"/>
    <w:rsid w:val="0094392D"/>
    <w:rsid w:val="0094446E"/>
    <w:rsid w:val="009460DC"/>
    <w:rsid w:val="00947ECA"/>
    <w:rsid w:val="009532B6"/>
    <w:rsid w:val="00954848"/>
    <w:rsid w:val="00956DEF"/>
    <w:rsid w:val="0095760D"/>
    <w:rsid w:val="009640E4"/>
    <w:rsid w:val="0096601C"/>
    <w:rsid w:val="009721FA"/>
    <w:rsid w:val="009803F8"/>
    <w:rsid w:val="00980F5E"/>
    <w:rsid w:val="00981544"/>
    <w:rsid w:val="00981D6C"/>
    <w:rsid w:val="00987FA0"/>
    <w:rsid w:val="00992BB1"/>
    <w:rsid w:val="00992C20"/>
    <w:rsid w:val="00993284"/>
    <w:rsid w:val="00994B68"/>
    <w:rsid w:val="00997522"/>
    <w:rsid w:val="009A0F9B"/>
    <w:rsid w:val="009A1BDE"/>
    <w:rsid w:val="009B13A2"/>
    <w:rsid w:val="009B70CB"/>
    <w:rsid w:val="009C751D"/>
    <w:rsid w:val="009D0DF0"/>
    <w:rsid w:val="009D21C7"/>
    <w:rsid w:val="009E00E5"/>
    <w:rsid w:val="009E0775"/>
    <w:rsid w:val="009E26CD"/>
    <w:rsid w:val="009E51C7"/>
    <w:rsid w:val="009F1E8A"/>
    <w:rsid w:val="009F3885"/>
    <w:rsid w:val="009F532B"/>
    <w:rsid w:val="00A01A08"/>
    <w:rsid w:val="00A02762"/>
    <w:rsid w:val="00A058C4"/>
    <w:rsid w:val="00A10B59"/>
    <w:rsid w:val="00A1159C"/>
    <w:rsid w:val="00A2142D"/>
    <w:rsid w:val="00A21E79"/>
    <w:rsid w:val="00A33C35"/>
    <w:rsid w:val="00A375F4"/>
    <w:rsid w:val="00A37EB8"/>
    <w:rsid w:val="00A44052"/>
    <w:rsid w:val="00A5262B"/>
    <w:rsid w:val="00A577F7"/>
    <w:rsid w:val="00A57FCA"/>
    <w:rsid w:val="00A615F0"/>
    <w:rsid w:val="00A66D21"/>
    <w:rsid w:val="00A71EB3"/>
    <w:rsid w:val="00A8147D"/>
    <w:rsid w:val="00A82996"/>
    <w:rsid w:val="00A86AB2"/>
    <w:rsid w:val="00A87154"/>
    <w:rsid w:val="00A937CB"/>
    <w:rsid w:val="00A96508"/>
    <w:rsid w:val="00AA0DC5"/>
    <w:rsid w:val="00AB04F7"/>
    <w:rsid w:val="00AB4F0C"/>
    <w:rsid w:val="00AB51CD"/>
    <w:rsid w:val="00AD1F78"/>
    <w:rsid w:val="00AD4BBC"/>
    <w:rsid w:val="00AD7578"/>
    <w:rsid w:val="00AE1BE5"/>
    <w:rsid w:val="00AE37C9"/>
    <w:rsid w:val="00AE7CCC"/>
    <w:rsid w:val="00AF3728"/>
    <w:rsid w:val="00AF3DD9"/>
    <w:rsid w:val="00AF463A"/>
    <w:rsid w:val="00B019CF"/>
    <w:rsid w:val="00B05BCD"/>
    <w:rsid w:val="00B1051C"/>
    <w:rsid w:val="00B10B40"/>
    <w:rsid w:val="00B13220"/>
    <w:rsid w:val="00B139B8"/>
    <w:rsid w:val="00B15F3F"/>
    <w:rsid w:val="00B17DC6"/>
    <w:rsid w:val="00B20C71"/>
    <w:rsid w:val="00B23A7F"/>
    <w:rsid w:val="00B253A4"/>
    <w:rsid w:val="00B25B2A"/>
    <w:rsid w:val="00B25CFB"/>
    <w:rsid w:val="00B26CB4"/>
    <w:rsid w:val="00B402D0"/>
    <w:rsid w:val="00B41F85"/>
    <w:rsid w:val="00B5632A"/>
    <w:rsid w:val="00B6063F"/>
    <w:rsid w:val="00B60C90"/>
    <w:rsid w:val="00B62B48"/>
    <w:rsid w:val="00B64143"/>
    <w:rsid w:val="00B81C7C"/>
    <w:rsid w:val="00B8317D"/>
    <w:rsid w:val="00B903D8"/>
    <w:rsid w:val="00B92391"/>
    <w:rsid w:val="00B93BAC"/>
    <w:rsid w:val="00B979B8"/>
    <w:rsid w:val="00BA18C2"/>
    <w:rsid w:val="00BA3650"/>
    <w:rsid w:val="00BA3B6F"/>
    <w:rsid w:val="00BB00DA"/>
    <w:rsid w:val="00BB1C9A"/>
    <w:rsid w:val="00BB5613"/>
    <w:rsid w:val="00BB615C"/>
    <w:rsid w:val="00BC07B4"/>
    <w:rsid w:val="00BC55E5"/>
    <w:rsid w:val="00BD0281"/>
    <w:rsid w:val="00BE13BB"/>
    <w:rsid w:val="00BE360B"/>
    <w:rsid w:val="00BE55D2"/>
    <w:rsid w:val="00BF04EE"/>
    <w:rsid w:val="00BF3483"/>
    <w:rsid w:val="00BF5D52"/>
    <w:rsid w:val="00BF638E"/>
    <w:rsid w:val="00C1030E"/>
    <w:rsid w:val="00C12FDC"/>
    <w:rsid w:val="00C23E8A"/>
    <w:rsid w:val="00C24F98"/>
    <w:rsid w:val="00C36DBB"/>
    <w:rsid w:val="00C41077"/>
    <w:rsid w:val="00C50B18"/>
    <w:rsid w:val="00C512BC"/>
    <w:rsid w:val="00C5322F"/>
    <w:rsid w:val="00C61FDE"/>
    <w:rsid w:val="00C65843"/>
    <w:rsid w:val="00C6797A"/>
    <w:rsid w:val="00C70A43"/>
    <w:rsid w:val="00C711BD"/>
    <w:rsid w:val="00C76A04"/>
    <w:rsid w:val="00C803A7"/>
    <w:rsid w:val="00C81D51"/>
    <w:rsid w:val="00C904C0"/>
    <w:rsid w:val="00C94E49"/>
    <w:rsid w:val="00CB1725"/>
    <w:rsid w:val="00CB46B3"/>
    <w:rsid w:val="00CB7610"/>
    <w:rsid w:val="00CC6BC6"/>
    <w:rsid w:val="00CD28C8"/>
    <w:rsid w:val="00CE02B4"/>
    <w:rsid w:val="00CE5348"/>
    <w:rsid w:val="00CE5ACC"/>
    <w:rsid w:val="00CF4373"/>
    <w:rsid w:val="00CF4F0B"/>
    <w:rsid w:val="00CF562E"/>
    <w:rsid w:val="00D012C4"/>
    <w:rsid w:val="00D0523E"/>
    <w:rsid w:val="00D13A20"/>
    <w:rsid w:val="00D215BE"/>
    <w:rsid w:val="00D42941"/>
    <w:rsid w:val="00D44983"/>
    <w:rsid w:val="00D510F8"/>
    <w:rsid w:val="00D545CC"/>
    <w:rsid w:val="00D55197"/>
    <w:rsid w:val="00D573E0"/>
    <w:rsid w:val="00D624F7"/>
    <w:rsid w:val="00D67580"/>
    <w:rsid w:val="00D70152"/>
    <w:rsid w:val="00D735AD"/>
    <w:rsid w:val="00D75148"/>
    <w:rsid w:val="00D810F8"/>
    <w:rsid w:val="00D83EAE"/>
    <w:rsid w:val="00D848E7"/>
    <w:rsid w:val="00D87318"/>
    <w:rsid w:val="00D94ECD"/>
    <w:rsid w:val="00DA330B"/>
    <w:rsid w:val="00DB26F4"/>
    <w:rsid w:val="00DC137E"/>
    <w:rsid w:val="00DD0874"/>
    <w:rsid w:val="00DD27A1"/>
    <w:rsid w:val="00DD2A52"/>
    <w:rsid w:val="00DD4CD1"/>
    <w:rsid w:val="00DE0909"/>
    <w:rsid w:val="00DE2D99"/>
    <w:rsid w:val="00DE7138"/>
    <w:rsid w:val="00DE7317"/>
    <w:rsid w:val="00DF4383"/>
    <w:rsid w:val="00E02DFE"/>
    <w:rsid w:val="00E04541"/>
    <w:rsid w:val="00E045A9"/>
    <w:rsid w:val="00E05521"/>
    <w:rsid w:val="00E14DAE"/>
    <w:rsid w:val="00E17DA7"/>
    <w:rsid w:val="00E20940"/>
    <w:rsid w:val="00E20A24"/>
    <w:rsid w:val="00E20A58"/>
    <w:rsid w:val="00E241B9"/>
    <w:rsid w:val="00E27C81"/>
    <w:rsid w:val="00E30A33"/>
    <w:rsid w:val="00E34050"/>
    <w:rsid w:val="00E34C24"/>
    <w:rsid w:val="00E35253"/>
    <w:rsid w:val="00E35CE3"/>
    <w:rsid w:val="00E372D9"/>
    <w:rsid w:val="00E44B44"/>
    <w:rsid w:val="00E4594E"/>
    <w:rsid w:val="00E50C74"/>
    <w:rsid w:val="00E545A6"/>
    <w:rsid w:val="00E5551A"/>
    <w:rsid w:val="00E55BA1"/>
    <w:rsid w:val="00E56576"/>
    <w:rsid w:val="00E60459"/>
    <w:rsid w:val="00E61CCC"/>
    <w:rsid w:val="00E642DB"/>
    <w:rsid w:val="00E666DB"/>
    <w:rsid w:val="00E7178C"/>
    <w:rsid w:val="00E85BC7"/>
    <w:rsid w:val="00E91F14"/>
    <w:rsid w:val="00E96915"/>
    <w:rsid w:val="00EA3418"/>
    <w:rsid w:val="00EC17F7"/>
    <w:rsid w:val="00EC6806"/>
    <w:rsid w:val="00ED13EE"/>
    <w:rsid w:val="00ED34BE"/>
    <w:rsid w:val="00EE1921"/>
    <w:rsid w:val="00EE2F1E"/>
    <w:rsid w:val="00EE4BFC"/>
    <w:rsid w:val="00EE588C"/>
    <w:rsid w:val="00EE6339"/>
    <w:rsid w:val="00EE635C"/>
    <w:rsid w:val="00EF336A"/>
    <w:rsid w:val="00F00740"/>
    <w:rsid w:val="00F042CB"/>
    <w:rsid w:val="00F0604C"/>
    <w:rsid w:val="00F06818"/>
    <w:rsid w:val="00F07BDB"/>
    <w:rsid w:val="00F12C06"/>
    <w:rsid w:val="00F1344C"/>
    <w:rsid w:val="00F13895"/>
    <w:rsid w:val="00F15FF0"/>
    <w:rsid w:val="00F17087"/>
    <w:rsid w:val="00F20025"/>
    <w:rsid w:val="00F20B3D"/>
    <w:rsid w:val="00F21EDF"/>
    <w:rsid w:val="00F25E7B"/>
    <w:rsid w:val="00F26A78"/>
    <w:rsid w:val="00F27769"/>
    <w:rsid w:val="00F32FBA"/>
    <w:rsid w:val="00F34188"/>
    <w:rsid w:val="00F351B6"/>
    <w:rsid w:val="00F35CCD"/>
    <w:rsid w:val="00F43ACF"/>
    <w:rsid w:val="00F43B4E"/>
    <w:rsid w:val="00F51B7E"/>
    <w:rsid w:val="00F57A0F"/>
    <w:rsid w:val="00F65B37"/>
    <w:rsid w:val="00F67266"/>
    <w:rsid w:val="00F7008A"/>
    <w:rsid w:val="00F71EAF"/>
    <w:rsid w:val="00F7435D"/>
    <w:rsid w:val="00F80B6E"/>
    <w:rsid w:val="00F8656C"/>
    <w:rsid w:val="00F874F3"/>
    <w:rsid w:val="00F90E61"/>
    <w:rsid w:val="00F925C8"/>
    <w:rsid w:val="00F971AD"/>
    <w:rsid w:val="00FA7A37"/>
    <w:rsid w:val="00FB2524"/>
    <w:rsid w:val="00FB2530"/>
    <w:rsid w:val="00FC30E0"/>
    <w:rsid w:val="00FC6541"/>
    <w:rsid w:val="00FD0110"/>
    <w:rsid w:val="00FD102B"/>
    <w:rsid w:val="00FD61B8"/>
    <w:rsid w:val="00FD61D3"/>
    <w:rsid w:val="00FD6241"/>
    <w:rsid w:val="00FE24A8"/>
    <w:rsid w:val="00FE76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51CC"/>
  <w15:chartTrackingRefBased/>
  <w15:docId w15:val="{51DC814A-75B9-4E90-8CC6-07DFC060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034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
    <w:qFormat/>
    <w:rsid w:val="005517A4"/>
    <w:pPr>
      <w:keepNext/>
      <w:numPr>
        <w:numId w:val="3"/>
      </w:numPr>
      <w:overflowPunct w:val="0"/>
      <w:autoSpaceDE w:val="0"/>
      <w:autoSpaceDN w:val="0"/>
      <w:adjustRightInd w:val="0"/>
      <w:spacing w:before="240" w:after="240"/>
      <w:jc w:val="center"/>
      <w:textAlignment w:val="baseline"/>
      <w:outlineLvl w:val="0"/>
    </w:pPr>
    <w:rPr>
      <w:caps/>
      <w:kern w:val="32"/>
      <w:lang w:eastAsia="lt-LT"/>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5517A4"/>
    <w:pPr>
      <w:numPr>
        <w:ilvl w:val="1"/>
        <w:numId w:val="3"/>
      </w:numPr>
      <w:overflowPunct w:val="0"/>
      <w:autoSpaceDE w:val="0"/>
      <w:autoSpaceDN w:val="0"/>
      <w:adjustRightInd w:val="0"/>
      <w:spacing w:before="240"/>
      <w:jc w:val="both"/>
      <w:textAlignment w:val="baseline"/>
      <w:outlineLvl w:val="1"/>
    </w:pPr>
    <w:rPr>
      <w:b/>
      <w:lang w:eastAsia="lt-LT"/>
    </w:rPr>
  </w:style>
  <w:style w:type="paragraph" w:styleId="Antrat3">
    <w:name w:val="heading 3"/>
    <w:aliases w:val="Papunktis,Section Header3,Sub-Clause Paragraph,H3"/>
    <w:basedOn w:val="prastasis"/>
    <w:link w:val="Antrat3Diagrama"/>
    <w:uiPriority w:val="9"/>
    <w:qFormat/>
    <w:rsid w:val="005517A4"/>
    <w:pPr>
      <w:numPr>
        <w:ilvl w:val="2"/>
        <w:numId w:val="3"/>
      </w:numPr>
      <w:overflowPunct w:val="0"/>
      <w:autoSpaceDE w:val="0"/>
      <w:autoSpaceDN w:val="0"/>
      <w:adjustRightInd w:val="0"/>
      <w:spacing w:before="50"/>
      <w:jc w:val="both"/>
      <w:textAlignment w:val="baseline"/>
      <w:outlineLvl w:val="2"/>
    </w:pPr>
    <w:rPr>
      <w:lang w:eastAsia="lt-LT"/>
    </w:rPr>
  </w:style>
  <w:style w:type="paragraph" w:styleId="Antrat4">
    <w:name w:val="heading 4"/>
    <w:aliases w:val="Heading 4 Char Char Char Char,Sub-Clause Sub-paragraph, Sub-Clause Sub-paragraph,Heading 4 Char Char Char Char Char,H4,hd4"/>
    <w:basedOn w:val="prastasis"/>
    <w:link w:val="Antrat4Diagrama"/>
    <w:qFormat/>
    <w:rsid w:val="005517A4"/>
    <w:pPr>
      <w:numPr>
        <w:ilvl w:val="3"/>
        <w:numId w:val="3"/>
      </w:numPr>
      <w:overflowPunct w:val="0"/>
      <w:autoSpaceDE w:val="0"/>
      <w:autoSpaceDN w:val="0"/>
      <w:adjustRightInd w:val="0"/>
      <w:jc w:val="both"/>
      <w:textAlignment w:val="baseline"/>
      <w:outlineLvl w:val="3"/>
    </w:pPr>
    <w:rPr>
      <w:lang w:eastAsia="lt-LT"/>
    </w:rPr>
  </w:style>
  <w:style w:type="paragraph" w:styleId="Antrat5">
    <w:name w:val="heading 5"/>
    <w:aliases w:val=" Diagrama"/>
    <w:basedOn w:val="prastasis"/>
    <w:next w:val="prastasis"/>
    <w:link w:val="Antrat5Diagrama"/>
    <w:qFormat/>
    <w:rsid w:val="005517A4"/>
    <w:pPr>
      <w:numPr>
        <w:ilvl w:val="4"/>
        <w:numId w:val="3"/>
      </w:numPr>
      <w:spacing w:before="240" w:after="60"/>
      <w:outlineLvl w:val="4"/>
    </w:pPr>
    <w:rPr>
      <w:rFonts w:ascii="Calibri" w:hAnsi="Calibri"/>
      <w:b/>
      <w:bCs/>
      <w:i/>
      <w:iCs/>
      <w:sz w:val="26"/>
      <w:szCs w:val="26"/>
      <w:lang w:val="en-US"/>
    </w:rPr>
  </w:style>
  <w:style w:type="paragraph" w:styleId="Antrat6">
    <w:name w:val="heading 6"/>
    <w:basedOn w:val="prastasis"/>
    <w:next w:val="prastasis"/>
    <w:link w:val="Antrat6Diagrama"/>
    <w:qFormat/>
    <w:rsid w:val="005517A4"/>
    <w:pPr>
      <w:numPr>
        <w:ilvl w:val="5"/>
        <w:numId w:val="3"/>
      </w:numPr>
      <w:spacing w:before="240" w:after="60"/>
      <w:outlineLvl w:val="5"/>
    </w:pPr>
    <w:rPr>
      <w:rFonts w:ascii="Calibri" w:hAnsi="Calibri"/>
      <w:b/>
      <w:bCs/>
      <w:sz w:val="22"/>
      <w:szCs w:val="22"/>
      <w:lang w:val="en-US"/>
    </w:rPr>
  </w:style>
  <w:style w:type="paragraph" w:styleId="Antrat7">
    <w:name w:val="heading 7"/>
    <w:basedOn w:val="prastasis"/>
    <w:next w:val="prastasis"/>
    <w:link w:val="Antrat7Diagrama"/>
    <w:qFormat/>
    <w:rsid w:val="005517A4"/>
    <w:pPr>
      <w:numPr>
        <w:ilvl w:val="6"/>
        <w:numId w:val="3"/>
      </w:numPr>
      <w:spacing w:before="240" w:after="60"/>
      <w:outlineLvl w:val="6"/>
    </w:pPr>
    <w:rPr>
      <w:rFonts w:ascii="Calibri" w:hAnsi="Calibri"/>
      <w:szCs w:val="24"/>
      <w:lang w:val="en-US"/>
    </w:rPr>
  </w:style>
  <w:style w:type="paragraph" w:styleId="Antrat8">
    <w:name w:val="heading 8"/>
    <w:basedOn w:val="prastasis"/>
    <w:next w:val="prastasis"/>
    <w:link w:val="Antrat8Diagrama"/>
    <w:qFormat/>
    <w:rsid w:val="005517A4"/>
    <w:pPr>
      <w:numPr>
        <w:ilvl w:val="7"/>
        <w:numId w:val="3"/>
      </w:numPr>
      <w:spacing w:before="240" w:after="60"/>
      <w:outlineLvl w:val="7"/>
    </w:pPr>
    <w:rPr>
      <w:rFonts w:ascii="Calibri" w:hAnsi="Calibri"/>
      <w:i/>
      <w:iCs/>
      <w:szCs w:val="24"/>
      <w:lang w:val="en-US"/>
    </w:rPr>
  </w:style>
  <w:style w:type="paragraph" w:styleId="Antrat9">
    <w:name w:val="heading 9"/>
    <w:basedOn w:val="prastasis"/>
    <w:next w:val="prastasis"/>
    <w:link w:val="Antrat9Diagrama"/>
    <w:qFormat/>
    <w:rsid w:val="005517A4"/>
    <w:pPr>
      <w:numPr>
        <w:ilvl w:val="8"/>
        <w:numId w:val="3"/>
      </w:numPr>
      <w:spacing w:before="240" w:after="60"/>
      <w:outlineLvl w:val="8"/>
    </w:pPr>
    <w:rPr>
      <w:rFonts w:ascii="Cambria" w:hAnsi="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qFormat/>
    <w:rsid w:val="0057034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numbering" w:customStyle="1" w:styleId="11111111">
    <w:name w:val="1 / 1.1 / 1.1.111"/>
    <w:basedOn w:val="Sraonra"/>
    <w:next w:val="111111"/>
    <w:rsid w:val="00570342"/>
    <w:pPr>
      <w:numPr>
        <w:numId w:val="2"/>
      </w:numPr>
    </w:pPr>
  </w:style>
  <w:style w:type="numbering" w:styleId="111111">
    <w:name w:val="Outline List 2"/>
    <w:basedOn w:val="Sraonra"/>
    <w:uiPriority w:val="99"/>
    <w:semiHidden/>
    <w:unhideWhenUsed/>
    <w:rsid w:val="00570342"/>
  </w:style>
  <w:style w:type="character" w:styleId="Komentaronuoroda">
    <w:name w:val="annotation reference"/>
    <w:uiPriority w:val="99"/>
    <w:rsid w:val="00570342"/>
    <w:rPr>
      <w:sz w:val="16"/>
      <w:szCs w:val="16"/>
    </w:rPr>
  </w:style>
  <w:style w:type="paragraph" w:styleId="Komentarotekstas">
    <w:name w:val="annotation text"/>
    <w:basedOn w:val="prastasis"/>
    <w:link w:val="KomentarotekstasDiagrama"/>
    <w:uiPriority w:val="99"/>
    <w:rsid w:val="00570342"/>
    <w:rPr>
      <w:sz w:val="20"/>
    </w:rPr>
  </w:style>
  <w:style w:type="character" w:customStyle="1" w:styleId="KomentarotekstasDiagrama">
    <w:name w:val="Komentaro tekstas Diagrama"/>
    <w:basedOn w:val="Numatytasispastraiposriftas"/>
    <w:link w:val="Komentarotekstas"/>
    <w:uiPriority w:val="99"/>
    <w:rsid w:val="00570342"/>
    <w:rPr>
      <w:rFonts w:ascii="Times New Roman" w:eastAsia="Times New Roman" w:hAnsi="Times New Roman" w:cs="Times New Roman"/>
      <w:sz w:val="20"/>
      <w:szCs w:val="20"/>
    </w:rPr>
  </w:style>
  <w:style w:type="character" w:styleId="Grietas">
    <w:name w:val="Strong"/>
    <w:uiPriority w:val="22"/>
    <w:qFormat/>
    <w:rsid w:val="00570342"/>
    <w:rPr>
      <w:b/>
      <w:bCs/>
    </w:rPr>
  </w:style>
  <w:style w:type="paragraph" w:styleId="Debesliotekstas">
    <w:name w:val="Balloon Text"/>
    <w:basedOn w:val="prastasis"/>
    <w:link w:val="DebesliotekstasDiagrama"/>
    <w:uiPriority w:val="99"/>
    <w:semiHidden/>
    <w:unhideWhenUsed/>
    <w:rsid w:val="005703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0342"/>
    <w:rPr>
      <w:rFonts w:ascii="Segoe UI" w:eastAsia="Times New Roman" w:hAnsi="Segoe UI" w:cs="Segoe UI"/>
      <w:sz w:val="18"/>
      <w:szCs w:val="18"/>
    </w:rPr>
  </w:style>
  <w:style w:type="paragraph" w:styleId="prastasiniatinklio">
    <w:name w:val="Normal (Web)"/>
    <w:basedOn w:val="prastasis"/>
    <w:uiPriority w:val="99"/>
    <w:unhideWhenUsed/>
    <w:rsid w:val="00D67580"/>
    <w:pPr>
      <w:spacing w:before="100" w:beforeAutospacing="1" w:after="100" w:afterAutospacing="1"/>
    </w:pPr>
    <w:rPr>
      <w:rFonts w:eastAsiaTheme="minorEastAsia"/>
      <w:szCs w:val="24"/>
      <w:lang w:eastAsia="lt-LT"/>
    </w:rPr>
  </w:style>
  <w:style w:type="character" w:customStyle="1" w:styleId="pildymui">
    <w:name w:val="pildymui"/>
    <w:basedOn w:val="Numatytasispastraiposriftas"/>
    <w:rsid w:val="00D67580"/>
  </w:style>
  <w:style w:type="character" w:styleId="Hipersaitas">
    <w:name w:val="Hyperlink"/>
    <w:aliases w:val="Alna,IVPK Hyperlink"/>
    <w:basedOn w:val="Numatytasispastraiposriftas"/>
    <w:uiPriority w:val="99"/>
    <w:unhideWhenUsed/>
    <w:rsid w:val="00D67580"/>
    <w:rPr>
      <w:color w:val="0000FF"/>
      <w:u w:val="single"/>
    </w:rPr>
  </w:style>
  <w:style w:type="paragraph" w:styleId="Antrats">
    <w:name w:val="header"/>
    <w:basedOn w:val="prastasis"/>
    <w:link w:val="AntratsDiagrama"/>
    <w:uiPriority w:val="99"/>
    <w:unhideWhenUsed/>
    <w:rsid w:val="00D67580"/>
    <w:pPr>
      <w:tabs>
        <w:tab w:val="center" w:pos="4819"/>
        <w:tab w:val="right" w:pos="9638"/>
      </w:tabs>
    </w:pPr>
  </w:style>
  <w:style w:type="character" w:customStyle="1" w:styleId="AntratsDiagrama">
    <w:name w:val="Antraštės Diagrama"/>
    <w:basedOn w:val="Numatytasispastraiposriftas"/>
    <w:link w:val="Antrats"/>
    <w:uiPriority w:val="99"/>
    <w:rsid w:val="00D6758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67580"/>
    <w:pPr>
      <w:tabs>
        <w:tab w:val="center" w:pos="4819"/>
        <w:tab w:val="right" w:pos="9638"/>
      </w:tabs>
    </w:pPr>
  </w:style>
  <w:style w:type="character" w:customStyle="1" w:styleId="PoratDiagrama">
    <w:name w:val="Poraštė Diagrama"/>
    <w:basedOn w:val="Numatytasispastraiposriftas"/>
    <w:link w:val="Porat"/>
    <w:uiPriority w:val="99"/>
    <w:rsid w:val="00D67580"/>
    <w:rPr>
      <w:rFonts w:ascii="Times New Roman" w:eastAsia="Times New Roman" w:hAnsi="Times New Roman" w:cs="Times New Roman"/>
      <w:sz w:val="24"/>
      <w:szCs w:val="20"/>
    </w:rPr>
  </w:style>
  <w:style w:type="character" w:customStyle="1" w:styleId="Antrat1Diagrama">
    <w:name w:val="Antraštė 1 Diagrama"/>
    <w:aliases w:val="sarasas1 Diagrama"/>
    <w:basedOn w:val="Numatytasispastraiposriftas"/>
    <w:link w:val="Antrat1"/>
    <w:uiPriority w:val="9"/>
    <w:rsid w:val="005517A4"/>
    <w:rPr>
      <w:rFonts w:ascii="Times New Roman" w:eastAsia="Times New Roman" w:hAnsi="Times New Roman" w:cs="Times New Roman"/>
      <w:caps/>
      <w:kern w:val="32"/>
      <w:sz w:val="24"/>
      <w:szCs w:val="20"/>
      <w:lang w:eastAsia="lt-LT"/>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5517A4"/>
    <w:rPr>
      <w:rFonts w:ascii="Times New Roman" w:eastAsia="Times New Roman" w:hAnsi="Times New Roman" w:cs="Times New Roman"/>
      <w:b/>
      <w:sz w:val="24"/>
      <w:szCs w:val="20"/>
      <w:lang w:eastAsia="lt-LT"/>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5517A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5517A4"/>
    <w:rPr>
      <w:rFonts w:ascii="Times New Roman" w:eastAsia="Times New Roman" w:hAnsi="Times New Roman" w:cs="Times New Roman"/>
      <w:sz w:val="24"/>
      <w:szCs w:val="20"/>
      <w:lang w:eastAsia="lt-LT"/>
    </w:rPr>
  </w:style>
  <w:style w:type="character" w:customStyle="1" w:styleId="Antrat5Diagrama">
    <w:name w:val="Antraštė 5 Diagrama"/>
    <w:aliases w:val=" Diagrama Diagrama"/>
    <w:basedOn w:val="Numatytasispastraiposriftas"/>
    <w:link w:val="Antrat5"/>
    <w:rsid w:val="005517A4"/>
    <w:rPr>
      <w:rFonts w:ascii="Calibri" w:eastAsia="Times New Roman" w:hAnsi="Calibri" w:cs="Times New Roman"/>
      <w:b/>
      <w:bCs/>
      <w:i/>
      <w:iCs/>
      <w:sz w:val="26"/>
      <w:szCs w:val="26"/>
      <w:lang w:val="en-US"/>
    </w:rPr>
  </w:style>
  <w:style w:type="character" w:customStyle="1" w:styleId="Antrat6Diagrama">
    <w:name w:val="Antraštė 6 Diagrama"/>
    <w:basedOn w:val="Numatytasispastraiposriftas"/>
    <w:link w:val="Antrat6"/>
    <w:rsid w:val="005517A4"/>
    <w:rPr>
      <w:rFonts w:ascii="Calibri" w:eastAsia="Times New Roman" w:hAnsi="Calibri" w:cs="Times New Roman"/>
      <w:b/>
      <w:bCs/>
      <w:lang w:val="en-US"/>
    </w:rPr>
  </w:style>
  <w:style w:type="character" w:customStyle="1" w:styleId="Antrat7Diagrama">
    <w:name w:val="Antraštė 7 Diagrama"/>
    <w:basedOn w:val="Numatytasispastraiposriftas"/>
    <w:link w:val="Antrat7"/>
    <w:rsid w:val="005517A4"/>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rsid w:val="005517A4"/>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rsid w:val="005517A4"/>
    <w:rPr>
      <w:rFonts w:ascii="Cambria" w:eastAsia="Times New Roman" w:hAnsi="Cambria" w:cs="Times New Roman"/>
      <w:lang w:val="en-US"/>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17A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5517A4"/>
    <w:rPr>
      <w:rFonts w:eastAsiaTheme="minorEastAsia"/>
      <w:lang w:eastAsia="lt-LT"/>
    </w:rPr>
  </w:style>
  <w:style w:type="character" w:customStyle="1" w:styleId="BodyTextIndentChar">
    <w:name w:val="Body Text Indent Char"/>
    <w:rsid w:val="00C41077"/>
    <w:rPr>
      <w:sz w:val="24"/>
      <w:lang w:val="lt-LT" w:eastAsia="en-US" w:bidi="ar-SA"/>
    </w:rPr>
  </w:style>
  <w:style w:type="table" w:styleId="Lentelstinklelis">
    <w:name w:val="Table Grid"/>
    <w:basedOn w:val="prastojilentel"/>
    <w:uiPriority w:val="59"/>
    <w:rsid w:val="000448A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next w:val="prastasiniatinklio"/>
    <w:uiPriority w:val="99"/>
    <w:rsid w:val="00AA0DC5"/>
    <w:pPr>
      <w:spacing w:before="100" w:beforeAutospacing="1" w:after="100" w:afterAutospacing="1"/>
    </w:pPr>
    <w:rPr>
      <w:szCs w:val="24"/>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577D3C"/>
    <w:rPr>
      <w:vertAlign w:val="superscript"/>
    </w:rPr>
  </w:style>
  <w:style w:type="paragraph" w:styleId="Puslapioinaostekstas">
    <w:name w:val="footnote text"/>
    <w:aliases w:val=" Diagrama1,Diagrama1"/>
    <w:basedOn w:val="prastasis"/>
    <w:link w:val="PuslapioinaostekstasDiagrama"/>
    <w:uiPriority w:val="99"/>
    <w:rsid w:val="00577D3C"/>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7D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019D5"/>
    <w:rPr>
      <w:b/>
      <w:bCs/>
    </w:rPr>
  </w:style>
  <w:style w:type="character" w:customStyle="1" w:styleId="KomentarotemaDiagrama">
    <w:name w:val="Komentaro tema Diagrama"/>
    <w:basedOn w:val="KomentarotekstasDiagrama"/>
    <w:link w:val="Komentarotema"/>
    <w:uiPriority w:val="99"/>
    <w:semiHidden/>
    <w:rsid w:val="009019D5"/>
    <w:rPr>
      <w:rFonts w:ascii="Times New Roman" w:eastAsia="Times New Roman" w:hAnsi="Times New Roman" w:cs="Times New Roman"/>
      <w:b/>
      <w:bCs/>
      <w:sz w:val="20"/>
      <w:szCs w:val="20"/>
    </w:rPr>
  </w:style>
  <w:style w:type="paragraph" w:styleId="Betarp">
    <w:name w:val="No Spacing"/>
    <w:uiPriority w:val="1"/>
    <w:qFormat/>
    <w:rsid w:val="00812771"/>
    <w:pPr>
      <w:spacing w:after="0" w:line="240" w:lineRule="auto"/>
    </w:pPr>
    <w:rPr>
      <w:rFonts w:ascii="Times New Roman" w:eastAsia="Times New Roman" w:hAnsi="Times New Roman" w:cs="Times New Roman"/>
      <w:sz w:val="20"/>
      <w:szCs w:val="20"/>
      <w:lang w:val="en-AU"/>
    </w:rPr>
  </w:style>
  <w:style w:type="character" w:styleId="Neapdorotaspaminjimas">
    <w:name w:val="Unresolved Mention"/>
    <w:basedOn w:val="Numatytasispastraiposriftas"/>
    <w:uiPriority w:val="99"/>
    <w:semiHidden/>
    <w:unhideWhenUsed/>
    <w:rsid w:val="006748DD"/>
    <w:rPr>
      <w:color w:val="605E5C"/>
      <w:shd w:val="clear" w:color="auto" w:fill="E1DFDD"/>
    </w:rPr>
  </w:style>
  <w:style w:type="character" w:customStyle="1" w:styleId="fontstyle01">
    <w:name w:val="fontstyle01"/>
    <w:basedOn w:val="Numatytasispastraiposriftas"/>
    <w:rsid w:val="00F90E61"/>
    <w:rPr>
      <w:rFonts w:ascii="Calibri" w:hAnsi="Calibri" w:cs="Calibri" w:hint="default"/>
      <w:b w:val="0"/>
      <w:bCs w:val="0"/>
      <w:i w:val="0"/>
      <w:iCs w:val="0"/>
      <w:color w:val="425968"/>
      <w:sz w:val="18"/>
      <w:szCs w:val="18"/>
    </w:rPr>
  </w:style>
  <w:style w:type="character" w:styleId="Perirtashipersaitas">
    <w:name w:val="FollowedHyperlink"/>
    <w:basedOn w:val="Numatytasispastraiposriftas"/>
    <w:uiPriority w:val="99"/>
    <w:semiHidden/>
    <w:unhideWhenUsed/>
    <w:rsid w:val="00BC55E5"/>
    <w:rPr>
      <w:color w:val="954F72" w:themeColor="followedHyperlink"/>
      <w:u w:val="single"/>
    </w:rPr>
  </w:style>
  <w:style w:type="paragraph" w:styleId="Pataisymai">
    <w:name w:val="Revision"/>
    <w:hidden/>
    <w:uiPriority w:val="99"/>
    <w:semiHidden/>
    <w:rsid w:val="004A615D"/>
    <w:pPr>
      <w:spacing w:after="0" w:line="240" w:lineRule="auto"/>
    </w:pPr>
    <w:rPr>
      <w:rFonts w:ascii="Times New Roman" w:eastAsia="Times New Roman" w:hAnsi="Times New Roman" w:cs="Times New Roman"/>
      <w:sz w:val="24"/>
      <w:szCs w:val="20"/>
    </w:rPr>
  </w:style>
  <w:style w:type="table" w:customStyle="1" w:styleId="Lentelstinklelis3">
    <w:name w:val="Lentelės tinklelis3"/>
    <w:basedOn w:val="prastojilentel"/>
    <w:next w:val="Lentelstinklelis"/>
    <w:uiPriority w:val="39"/>
    <w:rsid w:val="0046721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uiPriority w:val="99"/>
    <w:qFormat/>
    <w:rsid w:val="00DA330B"/>
    <w:rPr>
      <w:vertAlign w:val="superscript"/>
    </w:rPr>
  </w:style>
  <w:style w:type="character" w:customStyle="1" w:styleId="a">
    <w:name w:val="Текст сноски Знак"/>
    <w:basedOn w:val="Numatytasispastraiposriftas"/>
    <w:link w:val="Diagrama11"/>
    <w:uiPriority w:val="99"/>
    <w:qFormat/>
    <w:rsid w:val="00DA330B"/>
    <w:rPr>
      <w:rFonts w:ascii="Times New Roman" w:hAnsi="Times New Roman"/>
      <w:sz w:val="20"/>
      <w:szCs w:val="20"/>
    </w:rPr>
  </w:style>
  <w:style w:type="paragraph" w:customStyle="1" w:styleId="Diagrama11">
    <w:name w:val="Diagrama11"/>
    <w:basedOn w:val="prastasis"/>
    <w:next w:val="Puslapioinaostekstas"/>
    <w:link w:val="a"/>
    <w:uiPriority w:val="99"/>
    <w:unhideWhenUsed/>
    <w:qFormat/>
    <w:rsid w:val="00DA330B"/>
    <w:pPr>
      <w:suppressAutoHyphens/>
      <w:jc w:val="both"/>
    </w:pPr>
    <w:rPr>
      <w:rFonts w:eastAsiaTheme="minorHAnsi" w:cstheme="minorBidi"/>
      <w:sz w:val="20"/>
    </w:rPr>
  </w:style>
  <w:style w:type="paragraph" w:styleId="Pavadinimas">
    <w:name w:val="Title"/>
    <w:basedOn w:val="prastasis"/>
    <w:next w:val="prastasis"/>
    <w:link w:val="PavadinimasDiagrama"/>
    <w:uiPriority w:val="10"/>
    <w:qFormat/>
    <w:rsid w:val="00DA330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DA330B"/>
    <w:rPr>
      <w:rFonts w:asciiTheme="majorHAnsi" w:eastAsiaTheme="majorEastAsia" w:hAnsiTheme="majorHAnsi" w:cstheme="majorBidi"/>
      <w:color w:val="323E4F" w:themeColor="text2" w:themeShade="BF"/>
      <w:spacing w:val="5"/>
      <w:sz w:val="52"/>
      <w:szCs w:val="52"/>
    </w:rPr>
  </w:style>
  <w:style w:type="table" w:customStyle="1" w:styleId="Lentelstinklelis1">
    <w:name w:val="Lentelės tinklelis1"/>
    <w:basedOn w:val="prastojilentel"/>
    <w:next w:val="Lentelstinklelis"/>
    <w:uiPriority w:val="39"/>
    <w:rsid w:val="00921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5521">
      <w:bodyDiv w:val="1"/>
      <w:marLeft w:val="0"/>
      <w:marRight w:val="0"/>
      <w:marTop w:val="0"/>
      <w:marBottom w:val="0"/>
      <w:divBdr>
        <w:top w:val="none" w:sz="0" w:space="0" w:color="auto"/>
        <w:left w:val="none" w:sz="0" w:space="0" w:color="auto"/>
        <w:bottom w:val="none" w:sz="0" w:space="0" w:color="auto"/>
        <w:right w:val="none" w:sz="0" w:space="0" w:color="auto"/>
      </w:divBdr>
    </w:div>
    <w:div w:id="137577308">
      <w:bodyDiv w:val="1"/>
      <w:marLeft w:val="0"/>
      <w:marRight w:val="0"/>
      <w:marTop w:val="0"/>
      <w:marBottom w:val="0"/>
      <w:divBdr>
        <w:top w:val="none" w:sz="0" w:space="0" w:color="auto"/>
        <w:left w:val="none" w:sz="0" w:space="0" w:color="auto"/>
        <w:bottom w:val="none" w:sz="0" w:space="0" w:color="auto"/>
        <w:right w:val="none" w:sz="0" w:space="0" w:color="auto"/>
      </w:divBdr>
    </w:div>
    <w:div w:id="220411828">
      <w:bodyDiv w:val="1"/>
      <w:marLeft w:val="0"/>
      <w:marRight w:val="0"/>
      <w:marTop w:val="0"/>
      <w:marBottom w:val="0"/>
      <w:divBdr>
        <w:top w:val="none" w:sz="0" w:space="0" w:color="auto"/>
        <w:left w:val="none" w:sz="0" w:space="0" w:color="auto"/>
        <w:bottom w:val="none" w:sz="0" w:space="0" w:color="auto"/>
        <w:right w:val="none" w:sz="0" w:space="0" w:color="auto"/>
      </w:divBdr>
    </w:div>
    <w:div w:id="243489337">
      <w:bodyDiv w:val="1"/>
      <w:marLeft w:val="0"/>
      <w:marRight w:val="0"/>
      <w:marTop w:val="0"/>
      <w:marBottom w:val="0"/>
      <w:divBdr>
        <w:top w:val="none" w:sz="0" w:space="0" w:color="auto"/>
        <w:left w:val="none" w:sz="0" w:space="0" w:color="auto"/>
        <w:bottom w:val="none" w:sz="0" w:space="0" w:color="auto"/>
        <w:right w:val="none" w:sz="0" w:space="0" w:color="auto"/>
      </w:divBdr>
    </w:div>
    <w:div w:id="257448644">
      <w:bodyDiv w:val="1"/>
      <w:marLeft w:val="0"/>
      <w:marRight w:val="0"/>
      <w:marTop w:val="0"/>
      <w:marBottom w:val="0"/>
      <w:divBdr>
        <w:top w:val="none" w:sz="0" w:space="0" w:color="auto"/>
        <w:left w:val="none" w:sz="0" w:space="0" w:color="auto"/>
        <w:bottom w:val="none" w:sz="0" w:space="0" w:color="auto"/>
        <w:right w:val="none" w:sz="0" w:space="0" w:color="auto"/>
      </w:divBdr>
    </w:div>
    <w:div w:id="273753100">
      <w:bodyDiv w:val="1"/>
      <w:marLeft w:val="0"/>
      <w:marRight w:val="0"/>
      <w:marTop w:val="0"/>
      <w:marBottom w:val="0"/>
      <w:divBdr>
        <w:top w:val="none" w:sz="0" w:space="0" w:color="auto"/>
        <w:left w:val="none" w:sz="0" w:space="0" w:color="auto"/>
        <w:bottom w:val="none" w:sz="0" w:space="0" w:color="auto"/>
        <w:right w:val="none" w:sz="0" w:space="0" w:color="auto"/>
      </w:divBdr>
    </w:div>
    <w:div w:id="358509216">
      <w:bodyDiv w:val="1"/>
      <w:marLeft w:val="0"/>
      <w:marRight w:val="0"/>
      <w:marTop w:val="0"/>
      <w:marBottom w:val="0"/>
      <w:divBdr>
        <w:top w:val="none" w:sz="0" w:space="0" w:color="auto"/>
        <w:left w:val="none" w:sz="0" w:space="0" w:color="auto"/>
        <w:bottom w:val="none" w:sz="0" w:space="0" w:color="auto"/>
        <w:right w:val="none" w:sz="0" w:space="0" w:color="auto"/>
      </w:divBdr>
    </w:div>
    <w:div w:id="481427982">
      <w:bodyDiv w:val="1"/>
      <w:marLeft w:val="0"/>
      <w:marRight w:val="0"/>
      <w:marTop w:val="0"/>
      <w:marBottom w:val="0"/>
      <w:divBdr>
        <w:top w:val="none" w:sz="0" w:space="0" w:color="auto"/>
        <w:left w:val="none" w:sz="0" w:space="0" w:color="auto"/>
        <w:bottom w:val="none" w:sz="0" w:space="0" w:color="auto"/>
        <w:right w:val="none" w:sz="0" w:space="0" w:color="auto"/>
      </w:divBdr>
    </w:div>
    <w:div w:id="520122776">
      <w:bodyDiv w:val="1"/>
      <w:marLeft w:val="0"/>
      <w:marRight w:val="0"/>
      <w:marTop w:val="0"/>
      <w:marBottom w:val="0"/>
      <w:divBdr>
        <w:top w:val="none" w:sz="0" w:space="0" w:color="auto"/>
        <w:left w:val="none" w:sz="0" w:space="0" w:color="auto"/>
        <w:bottom w:val="none" w:sz="0" w:space="0" w:color="auto"/>
        <w:right w:val="none" w:sz="0" w:space="0" w:color="auto"/>
      </w:divBdr>
    </w:div>
    <w:div w:id="525098054">
      <w:bodyDiv w:val="1"/>
      <w:marLeft w:val="0"/>
      <w:marRight w:val="0"/>
      <w:marTop w:val="0"/>
      <w:marBottom w:val="0"/>
      <w:divBdr>
        <w:top w:val="none" w:sz="0" w:space="0" w:color="auto"/>
        <w:left w:val="none" w:sz="0" w:space="0" w:color="auto"/>
        <w:bottom w:val="none" w:sz="0" w:space="0" w:color="auto"/>
        <w:right w:val="none" w:sz="0" w:space="0" w:color="auto"/>
      </w:divBdr>
    </w:div>
    <w:div w:id="790636114">
      <w:bodyDiv w:val="1"/>
      <w:marLeft w:val="0"/>
      <w:marRight w:val="0"/>
      <w:marTop w:val="0"/>
      <w:marBottom w:val="0"/>
      <w:divBdr>
        <w:top w:val="none" w:sz="0" w:space="0" w:color="auto"/>
        <w:left w:val="none" w:sz="0" w:space="0" w:color="auto"/>
        <w:bottom w:val="none" w:sz="0" w:space="0" w:color="auto"/>
        <w:right w:val="none" w:sz="0" w:space="0" w:color="auto"/>
      </w:divBdr>
    </w:div>
    <w:div w:id="885416100">
      <w:bodyDiv w:val="1"/>
      <w:marLeft w:val="0"/>
      <w:marRight w:val="0"/>
      <w:marTop w:val="0"/>
      <w:marBottom w:val="0"/>
      <w:divBdr>
        <w:top w:val="none" w:sz="0" w:space="0" w:color="auto"/>
        <w:left w:val="none" w:sz="0" w:space="0" w:color="auto"/>
        <w:bottom w:val="none" w:sz="0" w:space="0" w:color="auto"/>
        <w:right w:val="none" w:sz="0" w:space="0" w:color="auto"/>
      </w:divBdr>
    </w:div>
    <w:div w:id="890192283">
      <w:bodyDiv w:val="1"/>
      <w:marLeft w:val="0"/>
      <w:marRight w:val="0"/>
      <w:marTop w:val="0"/>
      <w:marBottom w:val="0"/>
      <w:divBdr>
        <w:top w:val="none" w:sz="0" w:space="0" w:color="auto"/>
        <w:left w:val="none" w:sz="0" w:space="0" w:color="auto"/>
        <w:bottom w:val="none" w:sz="0" w:space="0" w:color="auto"/>
        <w:right w:val="none" w:sz="0" w:space="0" w:color="auto"/>
      </w:divBdr>
    </w:div>
    <w:div w:id="900553397">
      <w:bodyDiv w:val="1"/>
      <w:marLeft w:val="0"/>
      <w:marRight w:val="0"/>
      <w:marTop w:val="0"/>
      <w:marBottom w:val="0"/>
      <w:divBdr>
        <w:top w:val="none" w:sz="0" w:space="0" w:color="auto"/>
        <w:left w:val="none" w:sz="0" w:space="0" w:color="auto"/>
        <w:bottom w:val="none" w:sz="0" w:space="0" w:color="auto"/>
        <w:right w:val="none" w:sz="0" w:space="0" w:color="auto"/>
      </w:divBdr>
    </w:div>
    <w:div w:id="981272584">
      <w:bodyDiv w:val="1"/>
      <w:marLeft w:val="0"/>
      <w:marRight w:val="0"/>
      <w:marTop w:val="0"/>
      <w:marBottom w:val="0"/>
      <w:divBdr>
        <w:top w:val="none" w:sz="0" w:space="0" w:color="auto"/>
        <w:left w:val="none" w:sz="0" w:space="0" w:color="auto"/>
        <w:bottom w:val="none" w:sz="0" w:space="0" w:color="auto"/>
        <w:right w:val="none" w:sz="0" w:space="0" w:color="auto"/>
      </w:divBdr>
    </w:div>
    <w:div w:id="1013609182">
      <w:bodyDiv w:val="1"/>
      <w:marLeft w:val="0"/>
      <w:marRight w:val="0"/>
      <w:marTop w:val="0"/>
      <w:marBottom w:val="0"/>
      <w:divBdr>
        <w:top w:val="none" w:sz="0" w:space="0" w:color="auto"/>
        <w:left w:val="none" w:sz="0" w:space="0" w:color="auto"/>
        <w:bottom w:val="none" w:sz="0" w:space="0" w:color="auto"/>
        <w:right w:val="none" w:sz="0" w:space="0" w:color="auto"/>
      </w:divBdr>
    </w:div>
    <w:div w:id="1089734180">
      <w:bodyDiv w:val="1"/>
      <w:marLeft w:val="0"/>
      <w:marRight w:val="0"/>
      <w:marTop w:val="0"/>
      <w:marBottom w:val="0"/>
      <w:divBdr>
        <w:top w:val="none" w:sz="0" w:space="0" w:color="auto"/>
        <w:left w:val="none" w:sz="0" w:space="0" w:color="auto"/>
        <w:bottom w:val="none" w:sz="0" w:space="0" w:color="auto"/>
        <w:right w:val="none" w:sz="0" w:space="0" w:color="auto"/>
      </w:divBdr>
    </w:div>
    <w:div w:id="1098255829">
      <w:bodyDiv w:val="1"/>
      <w:marLeft w:val="0"/>
      <w:marRight w:val="0"/>
      <w:marTop w:val="0"/>
      <w:marBottom w:val="0"/>
      <w:divBdr>
        <w:top w:val="none" w:sz="0" w:space="0" w:color="auto"/>
        <w:left w:val="none" w:sz="0" w:space="0" w:color="auto"/>
        <w:bottom w:val="none" w:sz="0" w:space="0" w:color="auto"/>
        <w:right w:val="none" w:sz="0" w:space="0" w:color="auto"/>
      </w:divBdr>
    </w:div>
    <w:div w:id="1109663049">
      <w:bodyDiv w:val="1"/>
      <w:marLeft w:val="0"/>
      <w:marRight w:val="0"/>
      <w:marTop w:val="0"/>
      <w:marBottom w:val="0"/>
      <w:divBdr>
        <w:top w:val="none" w:sz="0" w:space="0" w:color="auto"/>
        <w:left w:val="none" w:sz="0" w:space="0" w:color="auto"/>
        <w:bottom w:val="none" w:sz="0" w:space="0" w:color="auto"/>
        <w:right w:val="none" w:sz="0" w:space="0" w:color="auto"/>
      </w:divBdr>
    </w:div>
    <w:div w:id="1250194297">
      <w:bodyDiv w:val="1"/>
      <w:marLeft w:val="0"/>
      <w:marRight w:val="0"/>
      <w:marTop w:val="0"/>
      <w:marBottom w:val="0"/>
      <w:divBdr>
        <w:top w:val="none" w:sz="0" w:space="0" w:color="auto"/>
        <w:left w:val="none" w:sz="0" w:space="0" w:color="auto"/>
        <w:bottom w:val="none" w:sz="0" w:space="0" w:color="auto"/>
        <w:right w:val="none" w:sz="0" w:space="0" w:color="auto"/>
      </w:divBdr>
    </w:div>
    <w:div w:id="1280918536">
      <w:bodyDiv w:val="1"/>
      <w:marLeft w:val="0"/>
      <w:marRight w:val="0"/>
      <w:marTop w:val="0"/>
      <w:marBottom w:val="0"/>
      <w:divBdr>
        <w:top w:val="none" w:sz="0" w:space="0" w:color="auto"/>
        <w:left w:val="none" w:sz="0" w:space="0" w:color="auto"/>
        <w:bottom w:val="none" w:sz="0" w:space="0" w:color="auto"/>
        <w:right w:val="none" w:sz="0" w:space="0" w:color="auto"/>
      </w:divBdr>
    </w:div>
    <w:div w:id="1281188808">
      <w:bodyDiv w:val="1"/>
      <w:marLeft w:val="0"/>
      <w:marRight w:val="0"/>
      <w:marTop w:val="0"/>
      <w:marBottom w:val="0"/>
      <w:divBdr>
        <w:top w:val="none" w:sz="0" w:space="0" w:color="auto"/>
        <w:left w:val="none" w:sz="0" w:space="0" w:color="auto"/>
        <w:bottom w:val="none" w:sz="0" w:space="0" w:color="auto"/>
        <w:right w:val="none" w:sz="0" w:space="0" w:color="auto"/>
      </w:divBdr>
    </w:div>
    <w:div w:id="1390112447">
      <w:bodyDiv w:val="1"/>
      <w:marLeft w:val="0"/>
      <w:marRight w:val="0"/>
      <w:marTop w:val="0"/>
      <w:marBottom w:val="0"/>
      <w:divBdr>
        <w:top w:val="none" w:sz="0" w:space="0" w:color="auto"/>
        <w:left w:val="none" w:sz="0" w:space="0" w:color="auto"/>
        <w:bottom w:val="none" w:sz="0" w:space="0" w:color="auto"/>
        <w:right w:val="none" w:sz="0" w:space="0" w:color="auto"/>
      </w:divBdr>
    </w:div>
    <w:div w:id="1404597137">
      <w:bodyDiv w:val="1"/>
      <w:marLeft w:val="0"/>
      <w:marRight w:val="0"/>
      <w:marTop w:val="0"/>
      <w:marBottom w:val="0"/>
      <w:divBdr>
        <w:top w:val="none" w:sz="0" w:space="0" w:color="auto"/>
        <w:left w:val="none" w:sz="0" w:space="0" w:color="auto"/>
        <w:bottom w:val="none" w:sz="0" w:space="0" w:color="auto"/>
        <w:right w:val="none" w:sz="0" w:space="0" w:color="auto"/>
      </w:divBdr>
    </w:div>
    <w:div w:id="1526943986">
      <w:bodyDiv w:val="1"/>
      <w:marLeft w:val="0"/>
      <w:marRight w:val="0"/>
      <w:marTop w:val="0"/>
      <w:marBottom w:val="0"/>
      <w:divBdr>
        <w:top w:val="none" w:sz="0" w:space="0" w:color="auto"/>
        <w:left w:val="none" w:sz="0" w:space="0" w:color="auto"/>
        <w:bottom w:val="none" w:sz="0" w:space="0" w:color="auto"/>
        <w:right w:val="none" w:sz="0" w:space="0" w:color="auto"/>
      </w:divBdr>
    </w:div>
    <w:div w:id="1563834057">
      <w:bodyDiv w:val="1"/>
      <w:marLeft w:val="0"/>
      <w:marRight w:val="0"/>
      <w:marTop w:val="0"/>
      <w:marBottom w:val="0"/>
      <w:divBdr>
        <w:top w:val="none" w:sz="0" w:space="0" w:color="auto"/>
        <w:left w:val="none" w:sz="0" w:space="0" w:color="auto"/>
        <w:bottom w:val="none" w:sz="0" w:space="0" w:color="auto"/>
        <w:right w:val="none" w:sz="0" w:space="0" w:color="auto"/>
      </w:divBdr>
    </w:div>
    <w:div w:id="1611741198">
      <w:bodyDiv w:val="1"/>
      <w:marLeft w:val="0"/>
      <w:marRight w:val="0"/>
      <w:marTop w:val="0"/>
      <w:marBottom w:val="0"/>
      <w:divBdr>
        <w:top w:val="none" w:sz="0" w:space="0" w:color="auto"/>
        <w:left w:val="none" w:sz="0" w:space="0" w:color="auto"/>
        <w:bottom w:val="none" w:sz="0" w:space="0" w:color="auto"/>
        <w:right w:val="none" w:sz="0" w:space="0" w:color="auto"/>
      </w:divBdr>
    </w:div>
    <w:div w:id="1642006074">
      <w:bodyDiv w:val="1"/>
      <w:marLeft w:val="0"/>
      <w:marRight w:val="0"/>
      <w:marTop w:val="0"/>
      <w:marBottom w:val="0"/>
      <w:divBdr>
        <w:top w:val="none" w:sz="0" w:space="0" w:color="auto"/>
        <w:left w:val="none" w:sz="0" w:space="0" w:color="auto"/>
        <w:bottom w:val="none" w:sz="0" w:space="0" w:color="auto"/>
        <w:right w:val="none" w:sz="0" w:space="0" w:color="auto"/>
      </w:divBdr>
    </w:div>
    <w:div w:id="1847939375">
      <w:bodyDiv w:val="1"/>
      <w:marLeft w:val="0"/>
      <w:marRight w:val="0"/>
      <w:marTop w:val="0"/>
      <w:marBottom w:val="0"/>
      <w:divBdr>
        <w:top w:val="none" w:sz="0" w:space="0" w:color="auto"/>
        <w:left w:val="none" w:sz="0" w:space="0" w:color="auto"/>
        <w:bottom w:val="none" w:sz="0" w:space="0" w:color="auto"/>
        <w:right w:val="none" w:sz="0" w:space="0" w:color="auto"/>
      </w:divBdr>
    </w:div>
    <w:div w:id="19898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0371-A88D-45FD-9A6F-7A38AA44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1912</Words>
  <Characters>1091</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Beata Nenartavičiūtė-Dolgopolova</cp:lastModifiedBy>
  <cp:revision>5</cp:revision>
  <cp:lastPrinted>2024-08-14T11:31:00Z</cp:lastPrinted>
  <dcterms:created xsi:type="dcterms:W3CDTF">2025-03-07T13:42:00Z</dcterms:created>
  <dcterms:modified xsi:type="dcterms:W3CDTF">2025-03-07T13:44:00Z</dcterms:modified>
</cp:coreProperties>
</file>